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№10030 (Мурманская область) от 6 марта 2018
</w:t>
      </w:r>
    </w:p>
    <w:p>
      <w:pPr/>
      <w:r>
        <w:rPr/>
        <w:t xml:space="preserve">Нужен список методической литературы для коллективного музицирования (скрипка) и специальность (скрипка).Издание с 2014 года не ранее.
Здравствуйте, Ольга.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85.315 Я49 Якубовская, В. А. Конспект лекций по методике обучения игре на скрипке и альте : для педагогов ДМШ и студентов сред. спец. учеб. заведений / В. Якубовская ; Ком. по культуре Санкт-Петербурга ; С.-Петерб. муз. колледж им. М. П. Мусоргского. - Санкт-Петербург : Союз художников, 2014. - 32 с. (Ф-1751334 - ИСК)
Статьи
Рыбакина, Н. П. Воспитание творческих качеств личности у учащихся класса скрипки / Н. П. Рыбакина, И. И. Седачева // Искусство и образование. - 2015. - № 1. - С. 43-52.
Скрипник, В. И. Психофизиологические аспекты в обучении игре на скрипке / В. И. Скрипник // Искусство и образование. - 2015.- № 5. - С. 88-94.
Электронные ресурсы
Гвоздев, А. В. Некоторые проблемы организации правой руки скрипача в свете задач художественного исполнения [Электронный ресурс] / А. В. Гвоздев // Мир науки, культуры, образования. - 2014. - № 2. - С. 307-310. - Режим доступа:http://elibrary.ru (09.03.2018).
Клочков, А. С. Система творческих заданий в процессе формирования основ музыкальной культуры учащихся начальных классов ДМШ [Электронный ресурс] / А. С. Клочков // Наука и образование в глобальных процессах : материалы междунар. науч.- практ. конф., Уфа, 20-21 июня 2014 г. / Т. С. Искужин. - Уфа, 2014. - С. 33-37. Режим доступа: http://elibrary.ru/, регламентир. (09.03.2018).
Кручинина, Ю. В. Скрипичные переложения киномузыки Джона Уильямса в педагогическом репертуаре детской музыкальной школы [Электронный ресурс] / Ю. В. Кручинина // Инновационные тенденции развития системы образования : сб. материалов V международ. науч.-практ. конф. - Чебоксары, 2016. - С. 97-99. - Режим доступа: http://elibrary.ru, регламентир. (09.03.2018).
Мансурова, А. П. Скрипка и ее возвращение в школу: начальное обучение, профессиональное и любительское исполнительство [Электронный ресурс] / А. П. Мансурова // Культурная жизнь Юга России. - 2014. - Т. 55, № 4. - С. 55-58. - Режим доступа: http://elibrary.ru/, регламентир. (09.03.2018).
Милёхина, Л. В. Работа над выразительным интонированием начального мелодического материала как условие формирования целостного игрового процесса на струнно-смычковых инструментах [Электронный ресурс] / Л. В. Милехина, Г. В. Кретова, А. В. Сафошина // Актуальные проблемы музыкознания, музыкальной педагогики : сб. работ по материалам регион. науч.-практ. конф. (Губкин, 14 дек. 2016 г.) / отв. за вып. Ю.В. Жукова. - Белгород : ИПК БГИИК, 2017. - С. 91-95. - Режим доступа: http://elibrary.ru, регламентир. (09.03.2018).
Сафошина, А. В. Проблема интенсивного формирования - развития основ исполнительского мастерства на начальных этапах музыкального обучения в классе скрипки [Электронный ресурс] / А. В. Сафошина, Ю. С. Сухолуцкая // Актуальные проблемы музыкознания, музыкальной педагогики: сб. работ по материалам регион. науч.- практ. конф. (Губкин, 14 дек. 2016 г.) / отв. за вып. Ю.В. Жукова. - Белгород : ИПК БГИИК, 2017. - С. 133-137. - Режим доступа: http://elibrary.ru, регламентир. (09.03.2018).
Холодова,Т. И. Взаимосвязь традиций и новаций в методике обучения детей игре на скрипке [Электронный ресурс] / Т. И. Холодова // Инновационные технологии в науке и образовании. - 2015. - № 3. - С. 135-137. - Режим доступа: http://elibrary.ru, регламентир. (09.03.2018).
Шабельникова, Н. О. Особенности формирования инструментального мышления в начальном периоде обучения игре на скрипке [Электронный ресурс] / Н. О. Шабельникова // Культурные тренды современной России : от национальных истоков к культурным инновациям : сб. докл. V Всерос. (с междунар. участием) науч.-прак. конф. студентов, магистрантов, аспирантов и молодых учён, Белгород, 14 апр. 2017 г. : в 3 т. / отв. ред. С. Н. Борисов [и др.]. - Белгород, 2017. - Т. 2. - С. 77-79. - Режим доступа: http://elibrary.ru, регламентир. (09.03.2018).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2026-11-04T21:45:04+03:00</dcterms:created>
  <dcterms:modified xsi:type="dcterms:W3CDTF">2026-11-04T21:45:04+03:00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