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№10094 (Мурманск) от 21 марта 2018
</w:t>
      </w:r>
    </w:p>
    <w:p>
      <w:pPr/>
      <w:r>
        <w:rPr/>
        <w:t xml:space="preserve">Здравствуйте. Помогите подобрать материалы о преподавании дымковской игрушки в доу. Спасибо
Здравствуйте, Лера. Предлагаем Вам библиографический список:
Статьи
Алексахин, Н. От Свистопляски до свистульки : занятия по мотивам дымки / Н. Алексахин // Дошкольное воспитание. – 2004. – № 10. – С. 119-124.
Бурлакова, А. М. Дымковская игрушка / А. М. Бурлакова // Начальная школа. – 2011. - № 10. - С. 34-36.
Зимина, И. В. Ярмарка "Дымковская игрушка" : праздник в подгот. к шк. группе / И. В. Зимина, Г. И. Казакова, И. А. Трофименко // Воспитатель дошкольного образовательного учреждения. – 2009. – № 2. – С. 80-83.
Кузнецова, Е. Знакомим с дымковской игрушкой: для старших дошкольников / Е. Кузнецова // Дошкольное воспитание. – 2013. – № 8. – С. 90-95.
Осетинская, дымковская и хохломская куклы / Л. Акоева [и др.] // Дошкольное воспитание. – 2011. – № 6. – С. 88-90.
Шаламова, Л. "Дымка" в сибирском селе / Л. Шаламова // Дошкольное воспитание. - 2012. - № 10. - С. 95-96.
Шмырева, Н. Знакомим с дымковской игрушкой: средний дошкольный возраст / Н. Шмырева // Дошкольное воспитание. – 2008. – № 7. – С. 125-128.
Электронный ресурс (с текстом документа можно поработать в зале электронных ресурсов на 3-м этаже библиотеки)
Малыгина, Т. Ю. Эстетическое воспитание детей дошкольного возраста средствами декоративно-прикладного искусства [Электронный ресурс] / Т. Ю. Малыгина // Региональный подход к поликультурному образованию детей и молодежи: материалы Всерос. науч.-практ. конф. – Арзамас, 2016. – С. 227-230.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Гордеева, О. А. Использование дидактической игры в формировании представлений о дымковской игрушке / О. А. Гордеева // Научно-методический электронный журнал Концепт. – 2016. – № 20. – С. 17-22.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2026-11-04T21:25:44+03:00</dcterms:created>
  <dcterms:modified xsi:type="dcterms:W3CDTF">2026-11-04T21:25:44+03:00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