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№10139 (Мурманск) от 25 марта 2018
</w:t>
      </w:r>
    </w:p>
    <w:p>
      <w:pPr/>
      <w:r>
        <w:rPr/>
        <w:t xml:space="preserve">Помогите с литературой по теме "корма для лососевых рыб в аквакультуре. особый аспект - хранение кормов. окисление жиров в кормах."
Здравствуйте, Ирина. Предлагаем Вам библиографический список:
Книги
47.293.3-24кр; В75 Воробьева, Н. К. Форелеводство в Заполярье : [монография] / Н. К. Воробьева, Л. И. Пестрикова. – Мурманск : Изд-во ПИНРО, 2011. - 167 с. : ил., карты, табл. (1710020 - ХР-ООЭ ; 1710021 - ХР-ООЭ ; 1710022 - ХР-ООЭ)
47.293кр; Г70 Горшкова, Г. Л. Влияние кормовых добавок ферментных препаратов на рост и физиологическое состояние молоди лососевых в условиях Заполярья : автореф. дис. ... канд. биол. наук : 03.00.10 / Г. Л. Горшкова ; Всесоюз. науч.-исслед. ин-т мор. рыб. хоз-ва и океанографии (ВНИРО). – Москва, 1986. - 23 с. : ил. - На правах рукоп. (Бр-1 - ХР)
47.293; И88 Использование гранулированных кормов в форелеводстве. – Москва : Пищевая пром-сть, 1979. - 42 с. : ил. (1021005 - ХР)
47.293.3кр; М54 Методические рекомендации по выращиванию товарной форели в садках на Баренцевом море / [сост. : Л. И. Пестрикова]. – Мурманск : Изд-во ПИНРО, 2010. – 9 с. : ил. (1694544 - ХР-ООЭ ; 1694545 - ХР-ООЭ ; 1694546 - ХР-ООЭ)
Статьи
Васильев, А. М. Экономические проблемы и риски товарного выращивания лососевых / Васильев А. М., Затхеева В. А. // Север промышленный. - 2014. - № 1 (март). - С. 3-6.
К вопросу импортозамещения при производстве стартовых и продукционных кормов для лососевых рыб / А. М. Ершов [и др.] // Рыбное хозяйство. - 2016. - № 3. - С. 111-114.
Лебская, Т. К. Новый корм для лососевых / Т. К. Лебская, Ю. Ф. Двинин // Рыбное хозяйство. - 1996. - № 2. - С. 44.
Мухина, И. Н. Исследования ПИНРО им. Н. М. Книповича в области кормопроизводства и культивирования перспективных объектов аквакультуры Заполярья / И. Н. Мухина, Л. И. Пестркова // Вестник МГТУ. - 2012. - Т. 15, № 4. - С. 810-817.
Хоревина, Н. Б. Выращивание молоди кеты на корме, содержащем "Витатон рыбный" / Н. Б. Хоревина, Т. Н. Сергеенко // Рыбное хозяйство. - 2005. - № 4. - С. 24-26.
Электронные ресурсы (с текстами документов можно поработать в зале электронных ресурсов на 3-м этаже библиотеки)
Биотехнологические подходы при использовании белков рапса и сои в кормах аквакультуры лососевых рыб [Электронный ресурс] / С. В. Кононова [и др.] // Биотехнология. - 2016. - Т. 32, № 5. - С. 57-68. – Режим доступа: https://elibrary.ru/, регламентир. (26.03.2018).
Влияние окислительной деструкции жиров на биологические свойства кормов [Электронный ресурс] / С. П. Доценко и др. // Ветеринария Кубани. - 2014. - № 1. - С. 14-16. – Режим доступа: https://elibrary.ru/, регламентир. (26.03.2018).
Влияние уровня жира в кормах на физиологическое состояние рыб [Электронный ресурс] / А. А. Бахарева и др. // Вестник Астраханского государственного технического университета. Серия: Рыбное хозяйство. - 2014. - № 1. - С. 55-61. – Режим доступа: https://elibrary.ru/, регламентир. (26.03.2018).
Гамыгин, Е. А. Итоги работы по созданию новых кормов для ценных объектов аквакультуры [Электронный ресурс] / Гамыгин Е. А., Щербина М. А., Передня А. А. // Вестник Астраханского государственного технического университета. - 2004. - № 2. - С. 55-60. – Режим доступа: https://elibrary.ru/, регламентир. (26.03.2018).
Двинин, М. Ю. Разработка рецептур экспандированных комбикормов "Агрос" для радужной форели и оценка их эффективности [Электронный ресурс] : дис. ... канд. биол. наук : 03.00.10 / Двинин Михаил Юрьевич. – Москва, 2004. – 134 с. - Режим доступа: http://diss.rsl.ru, регламентир. (26.03.2018).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2026-10-30T08:05:33+03:00</dcterms:created>
  <dcterms:modified xsi:type="dcterms:W3CDTF">2026-10-30T08:05:33+03:00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