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№10144 (Мурманск) от 25 марта 2018
</w:t>
      </w:r>
    </w:p>
    <w:p>
      <w:pPr/>
      <w:r>
        <w:rPr/>
        <w:t xml:space="preserve">Здравствуйте, составьте список литературы по теме: Перевод имен собственных в произведениях жанра фэнтези. Заранее спасибо.
Здравствуйте, Софья. Предлагаем Вам библиографический список:
Книга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2012.  Ч. 1. - 132 с. - Из содерж.: Некоторые особенности перевода имен собственных в произведениях Джоан Роллинг (Гарри Поттер) / Давидчук А. - С. 25-29. (1711363–ХР 1711364–ХР 1711365-ХР)
Статья
Киселева, И. А. Особенности перевода литературы жанра фэнтези / И. А. Киселева // Вестник Санкт-Петербургского университета. Серия 9, Филология. Востоковедение. Журналистика. - 2007. - Вып. 1, ч. II. - С. 55-58.
Электронные ресурсы (с текстами документов можно поработать в зале электронных ресурсов на 3-м этаже библиотеки)
Залесова, Н. М. Передача имен собственных в переводе произведения Сьюзен Коллинз "Голодные игры" [Электронный ресурс] / Залесова Н. М., Гудилина А. С. // Интерактивная наука. - 2016. - № 3. - С. 117-119. - Режим доступа: http://elibrary.ru, регламентир. (27.03.2018).
Зимовец, Н. В. К вопросу о значении и переводе имени "Гарри Поттер" в романах Дж. К. Роулинг [Электронный ресурс] / Зимовец Н. В. // Вестник Московского государственного областного университета. Серия: Лингвистика. - 2011. - № 5. - С. 87-92. - Режим доступа: http://elibrary.ru, регламентир. (27.03.2018).
Малиновская, М. Н. Передача имен собственных при переводе произведений жанра фэнтези на примере романов Урсулы Ле Гуин [Электронный ресурс] / Малиновская М. Н. // Актуальные проблемы современной лингвистики : сб. науч. ст. - Санкт-Петербург, 2015. - С. 114-117. - Режим доступа: http://elibrary.ru, регламентир. (27.03.2018).
Подоляк, Н. Н. Способы перевода имён собственных в произведениях жанра фэнтези (на материале романа Джорджа Р. Р. Мартина "Игра Престолов") [Электронный ресурс] / Подоляк Н. Н. // Наука сегодня: проблемы и пути решения : материалы междунар. науч.-практ. конф., Вологда, 30 марта 2016 г. : в 2 ч. - Вологда, 2016. - Ч. 2. - С. 126-128. - Режим доступа: http://elibrary.ru, регламентир. (27.03.2018).
Рубашка, А. А. Трудности перевода художественных произведений жанра фэнтези [Электронный ресурс] / Рубашка А. А. // Молодой исследователь Дона. - 2017. - № 3. - С. 157-160. - Режим доступа: http://elibrary.ru, регламентир. (27.03.2018).
Седина, И. В. Стратегии и приемы перевода имен собственных в произведениях жанра фэнтези (на примере произведений цикла "Песнь льда и огня" Джорджа Р. Р. Мартина) [Электронный ресурс] / Седина И. В., Четвергова В. В. // Дневник науки. - 2017. - № 6. - С. 12. - Режим доступа: http://elibrary.ru, регламентир. (27.03.2018).
Третьякова, М. Ф. Перевод имён собственных в произведении Т. Пратчетта "Hogfather" [Электронный ресурс] / Третьякова М. Ф. // Евразийский союз ученых. - 2015. - № 5, ч. 5. - С. 152-154. - Режим доступа: http://elibrary.ru, регламентир. (27.03.2018).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Матюшина, И. В. Перевод имен собственных в произведениях Дж. Роулинг (на примере романа "Гарри Поттер и философский камень") / Матюшина И. В. // Актуальные проблемы социально-гуманитарных исследований в экономике и управлении : материалы II Междунар. науч.-практ. конф. профессор.- преподават. состава, магистров и студентов фак. экономики и упр., Брянск, 10 дек. 2015 г. - Брянск, - 2015. - Т. 1. - С. 356-360.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2026-11-04T21:13:13+03:00</dcterms:created>
  <dcterms:modified xsi:type="dcterms:W3CDTF">2026-11-04T21:13:13+03:00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