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№10149 (Мурманск) от 26 марта 2018
</w:t>
      </w:r>
    </w:p>
    <w:p>
      <w:pPr/>
      <w:r>
        <w:rPr/>
        <w:t xml:space="preserve">Правильное описание: ТРАДИЦИИ НАРОДНОЙ ПЕДАГОГИКИ В УЧЕБНОМ ПРОЦЕССЕ ДОШКОЛЬНОЙ ОБРАЗОВАТЕЛЬНОЙ ОРГАНИЗАЦИИ
Логунова Е.П., Лазарева Л.С., Бурдина Г.Ю.
Символ науки. 2016. № 12-2 (24). С. 215-218.
Здравствуйте, предлагаем Вам библиографическое описание:
Логунова, Е. П. Традиции народной педагогики в учебном процессе дошкольной образовательной организации [Текст] / Логунова Е. П., Лазарева Л. С., Бурдина Г. Ю. // Символ науки. - 2016. - № 12, ч. 2. - С. 215-218.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2026-11-04T21:13:20+03:00</dcterms:created>
  <dcterms:modified xsi:type="dcterms:W3CDTF">2026-11-04T21:13:20+03:00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