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№10186 (Мурманск) от 30 марта 2018
</w:t>
      </w:r>
    </w:p>
    <w:p>
      <w:pPr/>
      <w:r>
        <w:rPr/>
        <w:t xml:space="preserve">Правильное описание:ИСПОЛЬЗОВАНИЕ ТЕХНОЛОГИИ ИССЛЕДОВАТЕЛЬСКОЙ ДЕЯТЕЛЬНОСТИ В ДОУ, КАК ЭФФЕКТИВНОГО УСЛОВИЯ ДЛЯ РАЗВИТИЯ ВАРИАТИВНОГО ДОШКОЛЬНОГО ОБРАЗОВАНИЯ, В СООТВЕТСТВИИ С ФГОС ДО
Десятова О.В.
Альманах мировой науки. 2016. № 1-2 (4). С. 79-80.
Здравствуйте, Анастасия. Предлагаем Вам библиографическое описание:
Десятова, О. В. Использование технологии исследовательской деятельности в ДОУ, как эффективного условия для развития вариативного дошкольного образования, в соответствии с ФГОС ДО [Текст] / Десятова О. В. // Альм. мировой науки. - 2016. - № 1, ч. 2. - С. 79-80.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2026-11-04T21:04:17+03:00</dcterms:created>
  <dcterms:modified xsi:type="dcterms:W3CDTF">2026-11-04T21:04:17+03:00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