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№10200 (Мурманск) от 31 марта 2018
</w:t>
      </w:r>
    </w:p>
    <w:p>
      <w:pPr/>
      <w:r>
        <w:rPr/>
        <w:t xml:space="preserve">Здравствуйте, помогите правильно составить библиографическое описание статьи: ГРОМОВА О. ЗАЧЕМ ШКОЛЕ БИБЛИОТЕКА? 
[ Народное образование. – 2006 – №2 (1355). – с. 136 – 141 ].. 
У вас всегда самое грамотное библиографическое описание из всех виртуальных служб!!! Спасибо!
Здравствуйте, Вера. Предлагаем библиографическое описание интересующего Вас издания:
Громова, О. Зачем школе библиотека? [Текст] / О. Громова // Нар. образование. – 2006. – № 2. – С. 136-141.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2026-11-04T21:04:23+03:00</dcterms:created>
  <dcterms:modified xsi:type="dcterms:W3CDTF">2026-11-04T21:04:23+03:00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