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№10289 (Мурманск) от 21 апреля 2018
</w:t>
      </w:r>
    </w:p>
    <w:p>
      <w:pPr/>
      <w:r>
        <w:rPr/>
        <w:t xml:space="preserve">Методы объективного контроля и оценивания обучающихся 1 класса в системе безотметочного обучения в условиях реализации ФГОС НОО.
Здравствуйте, Ирина. Предлагаем Вам библиографический список:
Книги
74.202.8я73М; О-93 Оценка образовательных результатов в условиях модернизации образования / Федер. агентство по образованию, Мурм. гос. пед. ун-т ; [авт.-сост. : А. Н. Саврасова]. – Мурманск : Мурм. гос. пед. ун-т, 2008. – 168 с. (1669643 - ХР-ООЭ 1669644 - ХР-ООЭ)
74.1 р20; Р35 Рейтинговая система контроля и оценки знаний / авт.-сост. Г. Ю.Капустина, Т. В.Смирнова. – Москва : Моск. гор. пед. о-во, 2000. – 111 с. (1582929 - ЧЗ-Обяз.экз.)
Статьи
Восторгова, Е. Безотметочное обучение. Технология содержательного оценивания результатов учащихся в условиях нового стандарта образования / Е. Восторгова // Начальная школа – Первое сентября. – 2015. – № 12. – С. 4-6.
Итоговая контрольная работа : математика : 1 кл. // Начальная школа – Первое сентября. – 2016. – № 3. – С. 28-29.
Кокарева, З. А. Интегрированная контрольная работа для выявления уровня сформированности универсальных учебных действий у первоклассников / З. А. Кокарева // Управление начальной школой. – 2012. – № 5. – С. 29-32.
Кузнецова, О. В. Особенности контроля и оценки в системе безотметочного обучения / О. В. Кузнецова // Инновации в образовании. – 2015. – № 7. – С. 47-55.
Петрова, Е. Н. Текущий и промежуточный контроль / Е. Н. Петрова // Практика образования. – 2013. – № 4. – С. 20-22.
Положение о безотметочной оценке результатов обучения и развития обучающихся первых классов МБОУ СОШ № 1 г. Новочеркасска в условиях применения ФГОС // Администратор образования. – 2017. – № 11. – С. 58-66.
Электронные ресурсы (с текстами документов можно поработать в зале электронных ресурсов на 3-м этаже библиотеки)
Бойкина М. В. Контроль и оценка результатов обучения в начальной школе [Электронный ресурс] / М. В. Бойкина. – Санкт-Петербург, 2016. – 128 с. – Режим доступа: http://globalf5.com, регламентир. (24.04.2018).
Туйлибаева, Н. А. Технология безотметочного обучения в начальной школе [Электронный ресурс] / Н. А. Туйлибаева // Современные тенденции развития дошкольного и начального образования. – 2013. — Вып. 1. – С. 220-226. – Режим доступа: http://globalf5.com, регламентир. (24.04.2018).
Федотова А.В. Методический конструктор учёта динамики индивидуальных достижений учащихся во внутренней системе управления качеством образования в общеобразовательных учреждениях г. Комсомольска-на-Амуре [Электронный ресурс] / А. В. Федотова // Амурский научный вестник. – 2014. – Вып. 4. – С. 145-168. – Режим доступа: http://globalf5.com, регламентир. (23.04.2018).
С уважением, главный библиотекарь отдела информационного обслуживания Павлова Е.В.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2026-11-04T20:35:25+03:00</dcterms:created>
  <dcterms:modified xsi:type="dcterms:W3CDTF">2026-11-04T20:35:25+03:00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