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№10332 (Мурманск) от 30 апреля 2018
</w:t>
      </w:r>
    </w:p>
    <w:p>
      <w:pPr/>
      <w:r>
        <w:rPr/>
        <w:t xml:space="preserve">Здравствуйте!!! Мне нужна литература по курсовой работе. Тема курсовой работы - Прибалтийский вектор внешней политики Российской Федерации в эпоху В. В. Путина (на основе анализа СМИ и публицистики), то есть меня интересуют СМИ и публицистика по этой теме!!!!!! Заранее спасибо за ответ!!!
Здравствуйте, Денис. Предлагаем Вам библиографический список:
Статьи
Арешев, А. ДОВСЕ. Устаревший договор и новые реалии / А. Арешев // Международная жизнь. - 2007. - № 12. - С. 128-142.
Колосов, В. А. Геополитический дискурс и отношения между Россией и странами Балтии / В. Колосов, Н. Бородулина // Мировая экономика и международные отношения. - 2007. - № 9. - С. 97-105.
Лактионова, Н. Я. Страны СНГ и Балтии: особенности современного этапа (обзор материалов "круглого стола") / Н. Я. Лактионова // Социально-гуманитарные знания. - 2009. - № 2. - С. 347-359.
Ланко, Д. А. Становление региона "Северного измерения" как приоритета внешней политики центров силы в Балтийском регионе / Д. А. Ланко // Вестник Санкт-Петербургского университета. Серия 6. Философия, культурология, политология, право, международные отношения. - 2010. - № 4. - С. 107-117.
Максимов, И. П. Асимметрия политических и экономических интересов России и Германии в Восточной Прибалтике = Asymmetry of Political and Economical Interests of Russia and Germany Towards East Baltic States / И. П. Максимов, А. Н. Саликов, И. Н. Тарасов // Власть. - 2016. - № 1. - С. 147-153.
Оленченко, В. Россия и страны Балтии: контуры концепции двусторонних отношений / В. Оленченко // Международная жизнь. - 2016. - № 9. - С. 58-75.
Оленченко, В. Прибалтийские исследования в 2016 году / В. Оленченко, Н. Межевич // Международная жизнь. - 2017. - № 3. - С. 188-197.
Россия в Балтийском регионе / Г. М. Федоров [и др.] // География в школе. - 2017. - № 1. - С. 4-13.
Симонян, Р. Роль Балтийского региона в сохранении социокультурной целостности континента / Р. Симонян // Современная Европа. - 2014. - № 3. - С. 64-76.
Скачков, А. Почему не состоялся прибалтийский "мост" между Россией и Евросоюзом? / А. Скачков // Международная жизнь. - 2015. - № 10. - С. 111-125.
Сытин, А. Н. Предместье Европы? : страны Балтии и процесс евраз. интеграции / А. Н. Сытин // Свободная мысль. - 2014. - № 1. - С. 35-52.
Электронные ресурсы (с текстами документов можно поработать в зале электронных ресурсов на 3-м этаже библиотеки)
Астахова, С. В. Страны Балтии: отношения с Россией в контексте современной международной политики [Электронный ресурс] / Астахова С. В. // Россия и новые государства Евразии. - 2013. - № 3. - С. 76-81. - Режим доступа: http://elibrary.ru, регламентир. (03.05.2018).
Селиванова, И. Ф. Россия и страны Балтии: обновление стратегии развития межгосударственных отношений [Электронный ресурс] / Селиванова И. Ф. // Мир перемен. - 2008. - № 4. - С. 120-131. - Режим доступа: http://elibrary.ru, регламентир. (03.05.2018).
Цедилина, Е. В. Отношения России со странами Балтии - возможна ли "перезагрузка"? [Электронный ресурс] / Цедилина Е. В. // Россия и новые государства Евразии. - 2010. - № 3. - С. 52-70. - Режим доступа: http://elibrary.ru, регламентир. (03.05.2018).
Lanko, D. The regional approach in the policy of the Russian Federation towards the Republic of Estonia [Electronic resourse] / D. Lanko // Baltic Region. – 2013. – Т. 5, № 3. – С. 37-45. – Mode of access: http:// https://elibrary.ru, регламентир. (03.05.2018).
Silayev, N. How to make peace with neighbors [Electronic resourse] / N. Silayev // Russia in Global Affairs. – 2010. – Т. 8, № 2. – С. 84-96. – Mode of access: http:// https://elibrary.ru, регламентир. (03.05.2018).
Sutela, P. EU, Russia, and common economic space [Electronic resourse] / P. Sutela // BOFIT Online. – 2005. – Т. 2005, № 3. – С. 1-39. – Mode of access: http:// https://elibrary.ru, регламентир. (03.05.2018).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2026-11-04T20:22:50+03:00</dcterms:created>
  <dcterms:modified xsi:type="dcterms:W3CDTF">2026-11-04T20:22:50+03:00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