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№10344 (Мурманск) от 8 мая 2018
</w:t>
      </w:r>
    </w:p>
    <w:p>
      <w:pPr/>
      <w:r>
        <w:rPr/>
        <w:t xml:space="preserve">помогите пожалуйста оформить правильно литературные источники для статьи
5.	Здоровьеразвивающее образование по технологии В.Ф. Базарного: материалы VI краевой Конференции «Здоровое развитие детей», Барнаул, 16 марта 2013 // Сборник - Барнаул: ИП Колмогоров И.А., 2013.-96 с., илл.
6.	Зрительная гимнастика для детей 2-7 лет./ авт-сост. Е.А.Чевылова.- Волгоград: Учитель, 2012.-123 с.
7.	Ковалько В.И. Здоровьесберегающие технологии. – М.: ВАКО, 2007.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из перечисленных изданий:
Здоровьеразвивающее образование по технологии В. Ф. Базарного : сб. материалов VI краевой конф. "Здоровое развитие детей" участников Общерос. обществ. движения "Рос. Союз за здоровое развитие детей" в Алт. крае. - Барнаул : ИП Колмогоров И. А., 2013. - 96 с. : ил.
Библиографические описания следующих книг см. в архиве выполненных справок «Виртуального библиографа» под №№ 10353, 10354.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