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№10538 (Курская область) от 8 августа 2018
</w:t>
      </w:r>
    </w:p>
    <w:p>
      <w:pPr/>
      <w:r>
        <w:rPr/>
        <w:t xml:space="preserve">Помогите составить обзор теоретических научных источников (библиотек, Интернет-сайтов,
справочников, указателей и т.п.) по проблеме классификации ограниченных вещных прав.
Здравствуйте, Максим.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Ким, Д. Ч.  Особенности ограниченных вещных прав / Д. Ч. Ким // Законодательство. – 2009. - № 7. – С. 8-15.
Электронные ресурсы
Бадаева, Н. В. Владение и владельческая защита в зарубежном и российском гражданском праве [Электронный ресурс] : монография / Н. В. Бадаева. – Москва : Юриспруденция, 2012. - Режим доступа: СПС «Гарант» (09.08.2018).
Витрянский, В. В. Реформа российского гражданского законодательства: промежуточные итоги [Электронный ресурс] / В. В. Витрянский. - 2-е изд., испр. и доп. – Москва : Статут, 2018. - 528 с. - Из содерж.: Ограниченные вещные права. – Режим доступа: СПС «КонсультантПлюс» (09.08.2018).
Ерошенко, С. В. Критерии разграничения классификации на виды ограниченных вещных прав в теории и действующем законодательстве [Электронный ресурс] / Ерошенко С. В. // Инновационные научные исследования: теория, методология, практика : сб. ст. VIII Междунар. науч.-практ. конф. – Пенза, 2017. - С. 245-248. – Режим доступа: https://elibrary.ru, регламентир. (09.08.2018).
Корнилова, Н. В. Виды ограниченных вещных прав [Электронный ресурс] / Н. В. Корнилова // Экономическое правосудие на Дальнем Востоке России. – 2008. - № 1. - Режим доступа: СПС «Гарант» (09.08.2018).
Рублевский, Р. С. Классификация ограниченных вещных прав [Электронный ресурс] / Рублевский Р. С. // Законы России: опыт, анализ, практика. - 2009. - № 10. - С. 98-100. - Режим доступа: https://elibrary.ru, регламентир. (07.08.2018).
Синицын, С. А. Вещное право: традиции, новеллы, тенденции развития [Электронный ресурс] / С. А. Синицын // Журнал российского права. - 2014. - № 9. - Режим доступа: СПС «КонсультантПлюс» (09.08.2018).
Суханов, Е. А. Вещное право [Электронный ресурс] : науч.-познават. очерк / Е. А. Суханов. – Москва : Статут, 2017. - 560 с. - Режим доступа: СПС «КонсультантПлюс» (09.08.2018).
Турчин, И. Г. Система вещных прав, особенности формирования и перспективы развития в российском и зарубежном законодательстве [Электронный ресурс] / И. Г. Турчин // Власть Закона. - 2014. - № 2 (18). - С. 168-174. – Режим доступа: https://elibrary.ru, регламентир. (09.08.2018).
Турчин, И. Г. Система вещных прав, их классификация в дореволюционном и современном отечественном праве [Электронный ресурс] // История государства и права. - 2015. - № 22. - С. 61 - 64. - Режим доступа: СПС «КонсультантПлюс» (09.08.2018).
Эту статью можно также заказать из фондов других библиотек страны:
Корнилова, Н. В. О проблемах классификации ограниченных вещных прав Корнилова Н. В. // Аграрное и земельное право. - 2015. - № 7 (127). - С. 61-65.
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КОРУНБ.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2026-11-04T19:30:21+03:00</dcterms:created>
  <dcterms:modified xsi:type="dcterms:W3CDTF">2026-11-04T19:30:21+03:00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