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№10583 (Мурманск) от 6 сентября 2018
</w:t>
      </w:r>
    </w:p>
    <w:p>
      <w:pPr/>
      <w:r>
        <w:rPr/>
        <w:t xml:space="preserve">ИНВЕСТИЦИОННЫЕ ПРОЕКТЫ И РЕАЛЬНЫЕ ОПЦИОНЫ НА РАЗВИВАЮЩИХСЯ РЫНКАХ 5-е изд., пер. и доп. Учебное пособие для бакалавриата и магистратуры
Научная школа: Российская академия народного хозяйства и государственной службы при Президенте РФ (г.Москва)
Лимитовский М.А. Подробнее
Страниц: 486
Здравствуйте, Ольга.
В нашей библиотеке есть интересующая Вас книга:
65.263; Л58 Лимитовский, М. А. Инвестиционные проекты и реальные опционы на развивающихся рынках : учеб.-практ. пособие / М. А. Лимитовский. – 5-е изд., перераб. и доп. – Москва : Юрайт, 2011. – 484 с. (1712399 - ХР)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2026-11-04T19:16:09+03:00</dcterms:created>
  <dcterms:modified xsi:type="dcterms:W3CDTF">2026-11-04T19:16:09+03:00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