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№10585 (Мурманск) от 8 сентября 2018
</w:t>
      </w:r>
    </w:p>
    <w:p>
      <w:pPr/>
      <w:r>
        <w:rPr/>
        <w:t xml:space="preserve">Добрый день! Нужна разработка урока, посвящённая здоровью школьников. Спасибо.
Здравствуйте, Сергей Петрович. Предлагаем Вам библиографический список:
Статьи
Гончарук, М. Как победить грипп?: кл. час для второклассников / М. Гончарук // Учительская газета. – 2013. – 27 авг. (№ 35). – С. 12.
Гранкина, О. Н. "Здоров будешь – все добудешь!" : интегрир. занятие, КВН для 3-х кл. / О. Н. Гранкина // Основы безопасности жизнедеятельности : метод. журнал для учителей ОБЖ. – 2015. – № 12. – С. 32-34.
Гриненко, М. В. Урок здоровья / М. В. Гриненко // Начальная школа. – 2004. – № 11. – С. 23-25.
Козык, Н. И. Занятия в "Школе здоровья" / Н. И. Козык // Начальная школа. – 2006. – № 8. – С. 92-96.
Коновалова, И. Улыбнись, как кот на солнышке : кл. час для семиклассников на тему "Вредные привычки" / И. Коновалова // Учительская газета. – 2013. – 27 авг. (№ 35). – С. 14.
Логачева, Н. Объедаться, чавкать, есть руками... можно? : кл. час для шестиклассников на тему "Дорога к доброму здоровью" / Н. Логачева // Учительская газета. – 2013. – 27 авг. (№ 35). – С. 13.
Орлов, В. Будьте здоровы! : материал для проведения урока / В. Орлов // Основы Безопасности Жизнедеятельности. – 2006. – № 2. – С. 10-15.
Сулейманова, Ф. А. Уроки здоровья / Ф. А. Сулейманова, Н. П. Лезина // Начальная школа. – 2004. – № 7. – С. 94-97.
Шибанова, Г. Поговорим про настроение : занятие для мл. школьников / Г. Шибанова // Здоровье детей : науч.-метод. газета для учителей. – 2011. – 1-15 мая (№ 9). – С. 16-18.
См. также ответ на запрос № 6995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2026-11-04T19:16:09+03:00</dcterms:created>
  <dcterms:modified xsi:type="dcterms:W3CDTF">2026-11-04T19:16:09+03:00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