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№10604 (Мурманская область) от 13 сентября 2018
</w:t>
      </w:r>
    </w:p>
    <w:p>
      <w:pPr/>
      <w:r>
        <w:rPr/>
        <w:t xml:space="preserve">Помогите подобрать факты о смешных историях из жизни лицеистов Царкосельского лицея.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83.3(2=Рус)5-82Пушкин; Г89 Грот, Я. К. Пушкин. Его лицейские товарищи и наставники / Я. К. Грот. – Москва : Терра, 2015. – 317 с. (1768119 - ХР ; 1768120 - АБ)
74.03(2)5-4я43; И54 Императорский Царскосельский Лицей в истории России XIX-XXI вв.: к 200-летию со дня основания Императорского Царскосельского Лицея : материалы Междунар. науч. конф. – Санкт-Петербург : Изд-во СЗИ РАНХиГС, 2011. – 278 с. (1717108 - ХР ; 1717109 - АБ)
74.03(2)5-4; К55 Кобеко, Д. Ф. Императорский Царскосельский лицей: наставники и питомцы / Д. Кобеко. – Москва : Кучково поле, 2008. – 446 с. (1768153 - ХР ; 1772913 - АБ)
74.03(2)5-4; П12 Павлова, С. В. Лицей и лицеисты / С. В. Павлова. – Москва : Гелиос АРВ, 2015. – 317 с. (1766910 - ХР)
83.3(2=Рус)5-82Пушкин; Э30 Эйдельман, Н. Я. Прекрасен наш союз ...: [о лицеистах пушкинского выпуска] / Н. Я. Эйдельман. – Москва : Вагриус, 2006. – 282 с. (1647108 - ХР)
Статьи
Волгина, В. "Друзья мои, прекрасен наш союз!" / В. Волгина // Библиополе. – 2012. – № 1. – С. 36-43.
Крылова, Н. Фактор вольности: особый уклад школы / Н. Крылова // Классное руководство и воспитание школьников: классный методический журнал для классных руководителей. – 2011. – № 14 (сент.).  – С. 4-6.
Статьи, оглавления и фрагменты из книг можно также заказать из фондов других библиотек страны:
Ванецян, Л. Р. И жизнь, и слезы, и любовь / Л. Р. Ванецян, Н. С. Седых // Практический журнал для учителя и администрации школы. – 2005. – № 8. – С. 47-52.
Стукалова, О. В. "Под сенью дружных муз…": педагогический секрет царскосельского лицея / О. В. Стукалова // Педагогика искусства. – 2009. – № 2. – С. 79-87.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2026-11-04T19:05:36+03:00</dcterms:created>
  <dcterms:modified xsi:type="dcterms:W3CDTF">2026-11-04T19:05:36+03:00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