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№10656 (Мурманск) от 3 октября 2018
</w:t>
      </w:r>
    </w:p>
    <w:p>
      <w:pPr/>
      <w:r>
        <w:rPr/>
        <w:t xml:space="preserve">Добрый вечер, подберите пожалуйста монографии, статьи на тему "Историческая информатика: понятие, этапы развития, возможности применения"
Здравствуйте, Ольга. Предлагаем Вам библиографический список:
Книга
79.3я43; Т38 Технотронные документы - информационная база источниковедения и архивоведения : сб. науч. ст. / [Рос. гос. гуманитар. ун-т, Ист.-арх. ин-т]. – Москва : Рос. гос. гуманитар. ун-т, 2011. - 312 с. : ил. – Из содерж.: Разд. IV. Электронные документы и историческая информатика. - С. 221-274. (1706151 - ХР 1711688 - АБ)
Статьи
Бородкин, Л. И. Новые тенденции развития исторической информатики. По материалам XV международной конференции "История и компьютер" / Л. И. Бородкин, В. Н. Владимиров // Новая и новейшая история. - 2003. - № 1. - С. 117-128.
Гарскова, И. М. Квантитативная история и историческая информатика: эволюция взаимодействия / И. М. Гарскова // Новая и новейшая история. - 2011. - № 1. - С. 77-92.
Электронные ресурсы (с текстами документов можно поработать в зале электронных ресурсов на 3-м этаже библиотеки)
Бородкин, Л. И. Историческая информатика: перезагрузка? [Электронный ресурс] / Бородкин Л. И., Гарскова И. М. // Вестник Пермского университета. Серия: История. - 2011. - № 2. - С. 5-11. - Режим доступа: http://elibrary.ru, регламентир. (05.10.2018).
Бородкин, Л. И. Историческая информатика в точке бифуркации: движение к Historical Information Science [Электронный ресурс] / Бородкин Л. И. // Круг идей: алгоритмы и технологии исторической информации. - Москва ; Барнаул : Изд-во Алт. ун-та, 2005. – С. 7-21. - Режим доступа: https://нэб.рф/, регламентир. (05.10.2018).
Бородкин, Л. И. Историческая информатика сегодня: вызовы "цифровой эпохи" [Электронный ресурс] / Бородкин Л. И. // Информационный бюллетень ассоциации История и компьютер. - 2014. - № 42. - С. 3-6. - Режим доступа: http://elibrary.ru, регламентир. (05.10.2018).
Бородкин, Л. И. Становление исторической информатики в России: первые шаги историков на пути "микрокомпьютерной революции" [Электронный ресурс] / Бородкин Л. И. // Историческая информатика. - 2017. - № 3. - С. 155-172. - Режим доступа: http://elibrary.ru, регламентир. (05.10.2018).
Гарскова, И. М. Научные школы в исторической информатике: сетевой анализ [Электронный ресурс] / Гарскова И. М. // Информационный бюллетень ассоциации История и компьютер. - 2016. - № 45. - С. 15-18. - Режим доступа: http://elibrary.ru, регламентир. (05.10.2018).
Гарскова, И. М. Сетевой анализ историографии: динамика формирования региональных центров исторической информатики [Электронный ресурс] / Гарскова И. М. // Историческая информатика. - 2017. - № 3. - С. 94-115. - Режим доступа: http://elibrary.ru, регламентир. (05.10.2018).
Пинягин, С. В. Историческая информатика в странах СНГ [Электронный ресурс] : 1992-2006 гг. : дис. ... канд. ист. наук : 07.00.03 / Пинягин Сергей Владимирович. - Ставрополь, 2006. - 333 с. - Режим доступа: http://diss.rsl.ru, регламентир. (05.10.2018).
Рагунштейн, О. В. Американская модель исторической информатики: основные этапы становления и развития [Электронный ресурс] : 50-90-е гг. XX в. : дис. ... канд. ист. наук : 07.00.03 / Рагунштейн Ольга Викторовна. - Курск, 2004. - 229 с. - Режим доступа: http://diss.rsl.ru, регламентир. (05.10.2018).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букридер).Там же Вы можете получить дополнительную информацию.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2026-11-04T18:57:32+03:00</dcterms:created>
  <dcterms:modified xsi:type="dcterms:W3CDTF">2026-11-04T18:57:32+03:00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