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№10661 (Мурманская область) от 7 октября 2018
</w:t>
      </w:r>
    </w:p>
    <w:p>
      <w:pPr/>
      <w:r>
        <w:rPr/>
        <w:t xml:space="preserve">Основные этапы проектирования интерьеров студий по рукоделий. Исторические справки студий.Как зарождались в те времена и как изменилось сейчас( в России, Европе, Скандинавии).Классификация деятельности студий. Этапы проектирования интерьера студий рукоделия. Особенности функции зонирования. Стилевые направления и что сюда входит.
Здравствуйте, Елена Анатольевна.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85.110,5я7; В40 Взгляд изнутри: проектирование архитектурного пространства : интерьер : [учеб. пособие для студентов / М. А. Соколова и др.]. – Москва : БуксМАрт, 2016. - 175 с. : ил., цв. ил. (Ф-1773564 - ИСК)
37.248; С91 Сухова, О. Н. Декупаж в стиле прованс / О. Сухова. – Москва : Хоббитека, 2016. - 189 с. : цв. ил. - (1779381 - ОБО)
85.128; Х38 Хендерсон, Э. Стиль: тысячи приемов и хитростей для оформления любого интерьера / Э. Хендерсон ; при участии А. Борсикс ; пер. с англ. Е. Петровой. - 2-е изд. – Москва : Манн, Иванов и Фербер, 2018. - 301 с. : цв. ил. (1781542 - ОБО)
Статьи
Жуков, В. Л. Голография в теории и практике дизайна как элемент интерьера / В. Л. Жуков // Дизайн. Материалы. Технология. - 2013. - № 2. - C. 119-132.
Жуков, В. Л. Ретроспектива источников света в интерьере в стиле ар-деко / В. Л. Жуков // Дизайн. Материалы. Технология. - 2012. - № 2. - C. 13–16.
Михеенко, Н. Мансарда художников / Н. Михеенко // Идеи вашего дома. - 2008. - № 11. - С. 40-49.
Электронные ресурсы
Еганян, К. Г. Эффективные методы управления дизайн-студией  [Электронный ресурс] / Еганян К. Г. // Декоративное искусство и предметно-пространственная среда. Вестник МГХПА. - 2010. - № 4. - С. 209-215. - Режим доступа: http://elibrary.ru, регламентир. (10.10.2018).
Ли, В. Г. Фирменный стиль студии дизайна "угол зрения" [Электронный ресурс] / Ли В. Г., Гараган В. В. // WORLD SCIENCE: PROBLEMS AND INNOVATIONS : сб. ст. XIV Междунар. науч.-практ. конф., Пенза, 30 окт. 2017 г. : в 2 ч. – Пенза, 2017. – Ч. 1. - С. 285-290. - Режим доступа: http://elibrary.ru, регламентир. (10.10.2018).
Марченко, М. Н. Методика и методы предпроектного анализа при дизайн-проектировании фирменного стиля студии ручной работы [Электронный ресурс] / Марченко М. Н., Федосеева А. А. // Наука, образование, общество. - 2014. - № 1. - С. 92-99. - Режим доступа: http://elibrary.ru, регламентир. (10.10.2018).
Федоренко, Е. К. Ширма в дизайне интерьера квартиры-студии [Электронный ресурс] / Федоренко Е. К., Гузенко Н. В., Рыбицкий П. Н. // Актуальные вопросы в науке и практике : сб. ст. по материалам V междунар. науч.-практ. конф., Самара, 1 февр. 2018 г. : в 4 ч. / отв. ред.: Халиков А. Р. - Самара, 2018. – Ч. 1. - С. 35-39. - Режим доступа: http://elibrary.ru, регламентир. (10.10.2018).
Статьи, оглавления и фрагменты из книг можно также заказать из фондов других библиотек страны:
Алданаева, А. М. Применение мотивационных занятий - как инновационный метод организации учебной деятельности студентов / Алданаева А. М., Бахретдинова Г. К. // Известия высших учебных заведений. Технология текстильной промышленности. - 2017. - № 5. - С. 292-295.
Бродская, О. Ю. Сенежская студия дизайна / Бродская О.Ю. // Молодая наука - 2017 : Архитектура. Строительство. Дизайн : сб. тр. IV Всерос. студенч. науч.-практ. конф., Москва, 21 апр. 2017 г. - Москва, 2017. - С. 136-146.
Назаров, А. А. Этапы дизайн-проектирования частных интерьеров: традиции и новации проектирования / Назаров А. А. // Материалы международного научного форума обучающихся "Молодежь в науке и творчестве" : сб. науч. ст., Гжель, 27 апр. 2016 - 27 апр. 2017 г. – Гжель, 2016. - С. 89-90.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