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№10665 (Мурманск) от 7 октября 2018
</w:t>
      </w:r>
    </w:p>
    <w:p>
      <w:pPr/>
      <w:r>
        <w:rPr/>
        <w:t xml:space="preserve">Здравствуйте!!! Нужна литература по курсовой работе. Тема курсовой работы: "Геополитические интересы Российской империи на Среднем Востоке конца XIX- начала XX вв. в оценках историографии"
Здравствуйте, Денис. Предлагаем Вам список литературы:
Книги
63.3(2)53-6; А92 Атаев, Х. А. Политические и торгово-экономические отношения Северо-Восточного Ирана и России в начале XX века (1900-1917 гг.) / Х. А. Атаев. - Ашхабад : Ылым, 1989. - 149  с. (1420166 - ХР)
9(С)15; В78 Восточный вопрос во внешней политике России, конец XVIII - начало XX в. / [В. А. Георгиев [и др.] ; отв. ред. Н. С. Киняпина]. - Москва : Наука, 1978. - 434 с. (966205 - ХР)
63.3(2)522-64; Н64 Никонов, О. А. Политика Российской Империи на Среднем Востоке во второй половине XIX в. : монография / О. А. Никонов. - Москва : Прометей, 2015. - 141 с. (1764982 - ХР)
63.3(2)-6; Р76 Россия и черноморские проливы (XVIII-XX столетия) / отв. ред. Л. Н. Нежинский, А. В. Игнатьев. - Москва : Междунар. отношения, 1999. - 556 с. (1578094 - ХР)
Электронные ресурсы
Винокур, А. В. От конфронтации к согласованному курсу. Политика Великобритании и России в Иране: 1900-1914 [Электронный ресурс] : дис. ... канд. ист. наук : 07.00.03 / Винокур Антон Владимирович. - Санкт-Петербург, 2004. - 168 с. - Режим доступа: http://sigla.rsl.ru, регламентир. (08.10.2018).
Емельянова, Е. Н. Политика Советской России по отношению к странам Среднего Востока в начале 20-х гг. ХХ века [Электронный ресурс] / Емельянова Е. Н. // Научный диалог. - 2016. - № 7. - С. 171-185. - Режим доступа: https://elibrary.ru, регламентир. (08.10.2018).
Кубанов,  К. Г. Проекты российских военных экспедиций в Индию в XIX в.: причины и цели [Электронный ресурс] // Вестник Томского государственного  университетата. - 2007.  - № 298. - С. 96-97. - Режим доступа: https://elibrary.ru, регламентир. (08.10.2018).
Махдиян, М. Х. История межгосударственных отношений Ирана и России: XIX - начало XXI века [Электронный ресурс] : дис. ... канд. ист. наук : 07.00.15 / Махдиян Мохаммад Хасан. - Москва, 2012. - 273 с. - Режим доступа: http://sigla.rsl.ru, регламентир. (08.10.2018)
Сальникова, А. В. Афганистан в политике Великобритании и России в конце XIX - начале XX века [Электронный ресурс] / Сальникова А. В. // Известия Российского государственного педагогического университета им. А. И. Герцена. - 2009. - № 99. - С. 53-58. - Режим доступа: https://elibrary.ru, регламентир. (08.10.2018).
Симонов, К. В. Афганский вопрос во внешней политике России в конце ХIХ - начале ХХ вв. [Электронный ресурс] / Симонов К. В. // Наука в центральной России. - 2013. - № 4S. - С. 130-134.  - Режим доступа: https://elibrary.ru, регламентир. (08.10.2018).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