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№10674 (Мурманск) от 9 октября 2018
</w:t>
      </w:r>
    </w:p>
    <w:p>
      <w:pPr/>
      <w:r>
        <w:rPr/>
        <w:t xml:space="preserve">Нужна литература и статьи по теме "Использование приёмов военно-исторической реконструкции в рамках музейной педагогики".
Спасибо.
Здравствуйте, Даниил. Предлагаем Вам список литературы:
Книга
77.563.5; Б43 Белов, Ю. А. Историческая реконструкция восточных славян / Ю. Белов. - Санкт-Петербург [и др.] : Питер, 2011. -157 с. (1715589 - ХР)
Статьи
Быков, А. В. Педагогический потенциал ролевых игр и исторической реконструкции / А. В. Быков, О. В. Кузьмина // Бюллетень программно-методических материалов для учреждений дополнительного образования детей (регион. опыт). - 2003. - № 1. - С. 17-19.
Драчева, Е. Л. Историческая реконструкция как основа формирования нового турпродукта / Е. Л. Драчева // Современные проблемы сервиса и туризма. - 2014. - № 4. - С. 55-67. 
Николаев, Д. А. Военно-историческая реконструкция как форма изучения реальных событий военной истории: нижегородский опыт / Д. А. Николаев // Преподавание истории в школе. - 2014. - № 1. - С. 38-39.
Раилко, С. В. "Живые" уроки реконструкторов истории / С. В. Раилко // ОБЖ. Основы безопасности жизни. - 2012. - № 5. - С. 12-15.
Романов, А. Н. Опыт организации и проведения военно-исторических реконструкций на базе ОГКОУ "Ивановский детский дом им. А. Матросова - Центр патриотического воспитания" / Романов А. Н. // Социальная работа. - 2015. - № 8. - С. 56-57.
Рощин, А. А. Три шага к "живой истории" / А. А. Рощин // Преподавание истории в школе. - 2011. - № 8. - С. 3-7.
Самохин, А. Е. Сохранить правду Великой Отечественной. Российское военно-историческое общество (РВИО) к 70-летию Победы / А. Самохин // Русская история. - 2015. - № 1. - С. 76-81.
Суздальцев, Е. Л. Праздники военно-исторической реконструкции в системе образования и воспитания школьников / Е. Л. Суздальцев // Преподавание истории в школе. - 2011. - № 8. - С. 8-9.
Электронный ресурс (с текстом документа можно поработать в зале электронных ресурсов на 3-м этаже библиотеки)
Корчагин, Е. Н.  Историко-патриотическое воспитание средствами музейной деятельности [Электронный ресурс] : дис. ... канд. пед. наук : 13.00.05 / Корчагин Евгений Николаевич  - Санкт-Петербург, 2002. - 442 с. - Режим доступа: http://sigla.rsl.ru, регламентир. (11.10.2018).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Виноходова, М. В. Креативно-ценностное взаимодействие в системе «Музей-школа-вуз» / Виноходова М. В., Мороз В. В. // Вестник Оренбургского государственного университета. - 2016. - № 12. - С. 3-8. Гудкова, Т. В. Проектная деятельность школьников как форма творческой реконструкции исторического прошлого // Наука и школа. - 2013. - № 1. - С. 103-106.
Оленина, Г. В. Программы деятельности любителей  ролевых игр: теоретико-практический анализ / Оленина, Г. В. Гекман Н. А. // Вестник Московского государственного университета культуры и искусств. - 2015. - № 3. - С. 130-137.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2026-11-04T18:46:46+03:00</dcterms:created>
  <dcterms:modified xsi:type="dcterms:W3CDTF">2026-11-04T18:46:46+03:00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