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№10743 (Мурманская область) от 3 ноября 2018
</w:t>
      </w:r>
    </w:p>
    <w:p>
      <w:pPr/>
      <w:r>
        <w:rPr/>
        <w:t xml:space="preserve">Помогите с источниками Взаимодействие Росгвардии и МВД России в сфере лицензирования оборота оружия
Здравствуйте, Ирина.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 (с текстами документов можно поработать в зале электронных ресурсов на 3-м этаже библиотеки)
Дудаев, А. Б. Особенности правового регулирования и взаимодействия государственных органов при осуществлении контроля за оборотом гражданского оружия [Электронный ресурс] / Дудаев А. Б., Филонов Н. В. // Ленинградский юридический журнал. – 2018. – № 2. – С. 246-255. – Режим доступа: https://elibrary.ru, регламентир. (06.11.2018).
Майдыков, А. Ф. Актуальные вопросы организации взаимодействия территориальных органов МВД России с подразделениями (органами) войск национальной гвардии Российской Федерации в особых условиях [Электронный ресурс] / Майдыков А. Ф., Майдыков А. А. // Труды Академии управления МВД России. – 2017. – № 1. – С. 59-62. – Режим доступа: https://elibrary.ru, регламентир. (06.11.2018).
Мумладзе, М. А. Разграничение полномочий и взаимодействие Росгвардии и МВД России при осуществлении контроля в сфере оборота оружия и частной охранной деятельности [Электронный ресурс] / Мумладзе М. А. // Вестник Краснодарского университетата МВД России. – 2016. – № 2. – С. 168-171. – Режим доступа: https://elibrary.ru, регламентир. (06.11.2018).
Субанова, Н. В. Теоретические и правовые основы разрешительной системы оборота оружия в россии (современный период) [Электронный ресурс] / Субанова Н. В., Шелковникова Е. Д. // Военное право. – 2017. – № 3. – С. 71-77. – Режим доступа: https://elibrary.ru, регламентир. (06.11.2018).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2026-11-04T18:30:11+03:00</dcterms:created>
  <dcterms:modified xsi:type="dcterms:W3CDTF">2026-11-04T18:30:11+03:00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