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№10751 (Мурманская область) от 5 ноября 2018
</w:t>
      </w:r>
    </w:p>
    <w:p>
      <w:pPr/>
      <w:r>
        <w:rPr/>
        <w:t xml:space="preserve">Добрый вечер. Помогите найти информацию по теме: Российское законодательство по вопросам бытового насилия. Действующие законы.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67.408.111; Б95 Бытовое насилие в истории российской повседневности (XI-XXI вв.) : коллектив. моногр. : [сборник / общ. ред. и сост. М. Г. Муравьевой, Н. Л. Пушкаревой. - Санкт-Петербург : Изд-во Европ.  ун-та в Санкт-Петербурге, 2012. - 198 с. (1723245 - ХР 1723246 - АБ )
Электронные ресурсы
Гражданский кодекс Российской Федерации (часть первая) [Электронный ресурс] : федер. закон от 30.11.1994 № 51-ФЗ (ред. от 03.08.2018) (с изм. и доп., вступ. в силу с 01.09.2018) // Собрание законодательства РФ. – 1994. - № 32. -  Ст. 3301. – Режим доступа: СПС «КонсультантПлюс», регламентир. (06.11.2018).
Жила, Е. А. Уголовная ответственность за преступления, посягающие на равноправие мужчины и женщины в законодательстве СССР и Российской Федерации [Электронный ресурс] / Жила Е. А., Татарников В. Г. // Социальная компетентность. - 2018. - Т. 3, № 2. - С. 48-53. - Режим доступа: https://elibrary.ru, регламентир. (06.11.2018).
Кодекс Российской Федерации об административных правонарушениях  [Электронный ресурс] : федер. закон от 30.12.2001 № 195-ФЗ (ред. от 11.10.2018) (с изм. и доп., вступ. в силу с 29.10.2018) // Собрание законодательства РФ. - 2002. - № 1 (ч. 1). - Ст. 1. – Режим доступа: СПС «КонсультантПлюс», регламентир. (06.11.2018).
Мурзабаева, С. Ш. Законодательное регулирование проблемы семейно-бытового насилия в странах Содружества [Электронный ресурс] / Мурзабаева С. Ш., Пискалкова-Паркер М. П. // Евразийская интеграция: экономика, право, политика. - 2013. - № 14. - С. 105-111. - Режим доступа: https://elibrary.ru, регламентир. (06.11.2018).
Очередько, В. П. Нормативно-правовое регулирование противодействия семейному насилию в современной России [Электронный ресурс] / Очередько В. П., Харламов В. С.  // Вестник Санкт-Петербургского университета МВД России. - 2016. - № 3. – С. 129-133. - Режим доступа: https://elibrary.ru, регламентир. (06.11.2018).
Потетинов, В. А. Ответственность за нанесение семейных побоев в российском и зарубежном законодательстве: историко-правовой и сравнительный анализ [Электронный ресурс] / Потетинов В. А., Лебедева А. В. // Вестник Белгородского юридического института МВД России. - 2018. - № 2. - С. 30-35. – Режим доступа: https://elibrary.ru, регламентир. (06.11.2018).
Пухова, К. С. Домашнее насилие: уголовно-правовой и криминологический аспект [Электронный ресурс] / К. С. Пухова // Молодой ученый. - 2018. - №18. - С. 263-266. - Режим доступа: https://elibrary.ru, регламентир. (06.11.2018).
Семейный кодекс Российской Федерации [Электронный ресурс] : федер. закон от 29.12.1995 № 223-ФЗ (ред. от 03.08.2018) // Собрание законодательства РФ. – 1996. - № 1. - Ст. 16. – Режим доступа: СПС «КонсультантПлюс», регламентир. (06.11.2018).
Уголовный кодекс Российской Федерации [Электронный ресурс] : федер. закон от 13.06.1996 № 63-ФЗ (ред. от 03.10.2018) (с изм. и доп., вступ. в силу с 21.10.2018) // Собрание законодательства РФ. - 1996. - № 25. - Ст. 2954. - Режим доступа: СПС «КонсультантПлюс», регламентир. (06.11.2018).
Хуснетдинова, Л. М. К вопросу о домашнем насилии в отношении детей [Электронный ресурс] / Л. М. Хуснетдинова // Российская юстиция. - 2017. - № 5. - С. 57 - 59. - Режим доступа: СПС «КонсультантПлюс», регламентир. (06.11.2018).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2026-11-04T18:31:30+03:00</dcterms:created>
  <dcterms:modified xsi:type="dcterms:W3CDTF">2026-11-04T18:31:30+03:00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