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№10828 (Мурманск) от 4 декабря 2018
</w:t>
      </w:r>
    </w:p>
    <w:p>
      <w:pPr/>
      <w:r>
        <w:rPr/>
        <w:t xml:space="preserve">Здравствуйте. Подберите пожалуйста литературу на тему : «особенности невербального интеллекта младших школьников с тяжёлыми недоразвитиями речи».
Здравствуйте, Марина. Предлагаем Вам библиографический список:
Книги
88.501; К75 Коццолино, М. Невербальная коммуникация: теории, функции, язык и знак / М. Коццолино. – [2-е изд., испр.]. – Харьков : Гуманитар. центр, 2015. - 222 с. : табл. (1758489 - ХР)
88.502; Н95 Нэпп, М. Невербальное общение / М. Нэпп, Д. Холл. – 7-е изд. – Санкт-Петербург : Питер, 2014. - 454 с. – (1752193 - ЧЗ)
Статьи
Соболева, Е. В. Оптимизация умений и навыков невербальной коммуникации у младших школьников с тяжелыми нарушениями речи / Е. В. Соболева // Логопедия. – 2006. – № 4. – С. 39-45.
Тишина, Л. А. Проблема формирования невербальных средств общения у дошкольников с нарушениями речи / Л. А. Тишина, Т. И. Мишина // Логопедия. – 2014. – № 3. - С. 40-42.
Электронные ресурсы (с текстами документов можно поработать в зале электронных ресурсов на 3-м этаже библиотеки)
Давыдова, Ю. А. Индивидуальные особенности невербального интеллекта у младших школьников [Электронный ресурс] / Ю. А. Давыдова, М. В. Птуха // Вестник Кыргызско-Российского Славянского университета. – 2013. – Т. 13, № 3. – С. 94-98. – Режим доступа: https://elibrary.ru, регламентир. (04.12.2018).
Зволейко, Е. В. Логопсихология и основы логопедии [Электронный ресурс] / Е. В. Зволейко. – Чита : Изд-во ЗабГГПУ, 2008. – 357 с. – Режим доступа: http://нэб.рф/, регламентир. (05.12.2018).
Корнев, А. Н. Системный анализ психического развития детей с недоразвитием речи [Электронный ресурс] : дис. … д-ра психол. наук : 19.00.04 / Корнев Александр Николаевич. – Режим доступа: http://diss.rsl.ru/, регламентир. (05.12.2018).
См. также ответ на вопрос № 9944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2026-11-04T18:12:08+03:00</dcterms:created>
  <dcterms:modified xsi:type="dcterms:W3CDTF">2026-11-04T18:12:08+03:00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