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№10835 (Мурманская область) от 6 декабря 2018
</w:t>
      </w:r>
    </w:p>
    <w:p>
      <w:pPr/>
      <w:r>
        <w:rPr/>
        <w:t xml:space="preserve">Уважаемые коллеги, здравствуйте! Помогите, пожалуйста, подобрать литературу по теме : история организации материальной жизни человека. Предмет - концепция современного естествознания.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Каменецкий, В. А. О материальном и духовном в жизни человека / В. А. Каменецкий // Молодежь и образование. - 2007. - № 3. - С. 5-10.
Литвинов, Н. А. О концепции человеческого развития = On the Concept of Human Development / Литвинов Н. А. // Уровень жизни населения регионов России. - 2015. - № 2. - С. 130-137.
Пернацкий, В. И. Феномен социальной реальности / В. И. Пернацкий // Свободная Мысль. - 2015. - № 3. - С. 173-188.
Электронные ресурсы
Жуков, В. И. Проблема гармонии материального и духовного в жизни человека [Электронный ресурс] / Жуков В. И. // Ученые записки Российского государственного социального университета. - 2012. - № 8. - С. 4-20. - Режим доступа: http://elibrary.ru, регламентир. (07.12.2018).
Жукова, Г. С. Проблема гармонии материального и духовного в жизни человека [Электронный ресурс] / Жукова Г. С., Стариков А. И. // Ученые записки Российского государственного социального университета. - 2011. - № 3. - С. 6-10. - Режим доступа: http://elibrary.ru, регламентир. (07.12.2018).
Кильдибекова, Т. А. Роль функционально-когнитивной сферы "материальное обеспечение" в макроконцепте "жизнь человека" [Электронный ресурс] / Кильдибекова Т. А., Колоколова Л. П. // Вестник Северо-Осетинского государственного университета имени Коста Левановича Хетагурова. - 2011. - № 2. - С. 214-218. - Режим доступа: http://elibrary.ru, регламентир. (07.12.2018).
Пиневич, В. И. О гармонии жизни, материальной и духовной [Электронный ресурс] / Пиневич В. И. // Вестник Дальневосточной государственной научной библиотеки. - 2010. - № 3. - С. 180-181. - Режим доступа: http://elibrary.ru, регламентир. (07.12.2018).
Статьи, оглавления и фрагменты из книг можно также заказать из фондов других библиотек страны:
Коробцова, А. Ю. Неподлинное бытие современного человека / Коробцова А. Ю. // Научные школы. Молодежь в науке и культуре XXI в : материалы междунар. науч.-твор. форума, Челябинск, 31 окт.-03 нояб. 2017 г. – Челябинск, 2017. - С. 24-27.
Сулейманов, Р. И. Деньги как материальная ценность и их роль в жизни человека / Сулейманов Р. И. // Философия и социально-гуманитарное развитие современного общества. - 2017. - С. 189-191.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2026-11-04T18:07:01+03:00</dcterms:created>
  <dcterms:modified xsi:type="dcterms:W3CDTF">2026-11-04T18:07:01+03:00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