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№10851 (Мурманск) от 12 декабря 2018
</w:t>
      </w:r>
    </w:p>
    <w:p>
      <w:pPr/>
      <w:r>
        <w:rPr/>
        <w:t xml:space="preserve">Помогите с источниками (книги) по теме диплома Формирования навыков чтения у младших школьников
Здравствуйте, Саша. Предлагаем Вам библиографический список:
Книги
74.268.120.2; Г37 Гераськина, Г. В. Развитие техники чтения, или Путешествие капитана Джима по стране Знаний : 1-4-е кл. / Г. В. Гераськина, М. А. Глазкова. – Москва : Экзамен, 2011. - 143 с. : ил., табл. (1702813 - АБ)
74.200.585.00; К84 Круц, О. Н. Читаем и играем: цикл занятий для младших школьников / О. Н. Круц. – Москва : Чистые пруды, 2010. - 31 c. : табл.  (Бр-1 - ЧЗ)
74.268.120.2; О-26 Обучение чтению младших школьников : из опыта работы : пособие для учителей : [сборник / сост. И. Л. Гаркунова]. – Москва : Просвещение, 1981. - 143 с. (1111021 – ХР ; 1111020 - ЧЗ)
74.57; П54 Полякова, М. А. Обучение беглому чтению: пособие для занятий с детьми дошкольного и младшего школьного возраста / М. А. Полякова. – Москва : Лого-Эйдос, 2012. - 58 с.  (1719603 – ЧЗ ; 1719604 - АБ)
74.268.33(2=Рус)-252; Р69 Романовская, З. И. Чтение и развитие младших школьников: (приобщение детей к художественной литературе как к искусству) / З. И. Романовская. – Москва : Педагогика, 1982. - 129 с.  (1129785 - ХР ; 1129782 - АБ ; 1129784 - ЧЗ)
74.268.19=411.2,02; Т48 Ткаченко, Т. А. Читаем после букваря: [воспитание интереса к чтению, развитие устной речи, повышение грамотности, предупреждение типичных ошибок] / Т. А. Ткаченко. – Москва : Эксмо, 2010. – 62  с. : цв. ил. (1707121 - АБ)
78.398; Ч-77 Чтение с увлечением: библиотечные уроки, внеклассные мероприятия / изд-во "Учитель" ; сост.: Е. В. Задорожная. - 2-е изд. – Волгоград : Учитель, 2011. - 120 с. : ил. (1699327 - ЧЗ ; 1699328 -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2026-10-16T09:10:56+03:00</dcterms:created>
  <dcterms:modified xsi:type="dcterms:W3CDTF">2026-10-16T09:10:56+03:00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