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№10870 (Мурманск) от 21 декабря 2018
</w:t>
      </w:r>
    </w:p>
    <w:p>
      <w:pPr/>
      <w:r>
        <w:rPr/>
        <w:t xml:space="preserve">Добрый день! В дополнение к заявке 10864. Благодарю за оперативный ответ, однако хочу уточнить свой запрос. Курсовую пишу по предмету Юридическая наука. В этой связи материал нужен без деления на отрасли права. Необходимо исследовать Проблему субъекта права в целом. Заранее благодарю за ответ.
Здравствуйте, Людмила.
См. ответы на запросы №№ 10862, 10863, 10864, 10865.
Поиск книг рекомендуем провести самостоятельно в Электронном каталоге на сайте нашей библиотеки.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2026-11-04T18:00:43+03:00</dcterms:created>
  <dcterms:modified xsi:type="dcterms:W3CDTF">2026-11-04T18:00:43+03:00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