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№11052 (Мурманская область) от 6 марта 2019
</w:t>
      </w:r>
    </w:p>
    <w:p>
      <w:pPr/>
      <w:r>
        <w:rPr/>
        <w:t xml:space="preserve">Какие произведения Петрова И. М. есть в фондах МГОУНБ?
См. ответ на запрос № 11051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2026-11-04T17:16:39+03:00</dcterms:created>
  <dcterms:modified xsi:type="dcterms:W3CDTF">2026-11-04T17:16:39+03:00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