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№11056 (Мурманск) от 8 марта 2019
</w:t>
      </w:r>
    </w:p>
    <w:p>
      <w:pPr/>
      <w:r>
        <w:rPr/>
        <w:t xml:space="preserve">Помогите мне, пожалуйста, подобрать литературу для курсовой работы на тему "Викторина как средство развития взаимоотношений учащихся младшего школьного возраста"
Здравствуйте, Диана Дмитриевна. Выявить источники в строгом соответствии с Вашей формулировкой, к сожалению, не удалось. Возможно, Вам будут полезны следующие издания:
Статьи
Астафьева, Е. В. Развитие у обучающихся патриотических чувств / Е. В. Астафьева // Управление начальной школой. - 2011. - № 4. - С. 58-71.
Иванова, О. Инсценировки "здесь и сейчас" / О. Иванова // Педагогическая техника. - 2011. - № 3. - С. 33-34.
Агаларова, П. И. Игры-соревнования в экологическом образовании школьников / П. И. Агаларова // Начальная школа. - 2007. - № 12. - С. 68-70.
Киньшина, Т. Интеллектуальный марафон: спортивные викторины для начальной школы / Т. Киньшина // Спорт в школе: методический журнал для учителей физкультуры и тренеров. - 2011. - № 15. - С. 53-55.
Пашкова, А. М. Массовые формы внеклассной работы с младшими школьниками / А. М. Пашкова // Начальная школа. - 2006. - № 7. - С. 87-91.
Сухин, И. Г. От старинных загадок до современных литературных викторин / И. Г. Сухин // Начальная школа. - 2006. - № 1. - С. 77-83.
Электронные ресурсы (с текстами документов можно поработать в зале электронных ресурсов на 3-м этаже библиотеки)
Жандаулетова, В. И. Участие в предметных викторинах, конкурсах, олимпиадах как средство формирования регулятивных универсальных учебных действий [Электронный ресурс] / Жандаулетова В. И. // Интернет-технологии в образовании : сб. материалов Междунар. науч.-практ. конф.,  Чебоксары, 15-20 мая 2018 г. - Чебоксары, 2018. - С. 79-85. - Режим доступа: http://elibrary.ru, регламентир. (10.03.2019).
Каморина, Е. А. Творческое мероприятие в жанре игры-викторины "Феи-времена года" [Электронный ресурс] / Каморина Е. А., Бокова Е. Н. // Преемственность в образовании. - 2018. - № 17. - С. 295-307. - Режим доступа: http://elibrary.ru, регламентир. (10.03.2019).
Кравчук, Д. В. Разработка интерактивного сервиса проведения онлайн-викторин для детей младшего школьного возраста [Электронный ресурс] / Кравчук Д. В. // Наука и образование: новое время. - 2015. - № 6. - С. 476-482. - Режим доступа: http://elibrary.ru, регламентир. (10.03.2019).
Макаренко, Ю. В. Поэтапное развитие толерантного взаимоотношения учащихся начальных классов во внеурочной деятельности [Электронный ресурс] / Макаренко Ю. В., Оджа А. Ш. // Новая наука: Опыт, традиции, инновации. - 2017. - № 1, ч. 2. - С. 94-97. - Режим доступа: http://elibrary.ru, регламентир. (10.03.2019).
Погонцева, Д. В. К опыту разработки квест-викторины "Мой край" [Электронный ресурс] / Погонцева Д. В. // Современная педагогика. - 2015. - № 12. - С. 112-113. - Режим доступа: http://elibrary.ru, регламентир. (10.03.2019).
Халилова, Ф. С. Педагогические возможности викторин и кроссвордов как нетрадиционных форм уроков с использованием икт учителем начальных классов [Электронный ресурс] / Халилова Ф. С. // Проблемы современного педагогического образования. - 2014. - № 46, ч. 5. - С. 206-212. - Режим доступа: http://elibrary.ru, регламентир. (10.03.2019).
См. также ответ на запрос № 5249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2026-11-04T17:18:18+03:00</dcterms:created>
  <dcterms:modified xsi:type="dcterms:W3CDTF">2026-11-04T17:18:18+03:00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