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№11080 (Мурманская область) от 13 марта 2019
</w:t>
      </w:r>
    </w:p>
    <w:p>
      <w:pPr/>
      <w:r>
        <w:rPr/>
        <w:t xml:space="preserve">Добрый день. Помогите, пожалуйста, подобрать литературу для реферата по теме "Дистанционное обучение детей с ОВЗ: возможности, ограничения, требования к оборудованию". Заранее спасибо.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32.971.321.4; С31 Сенкевич, Г. Е. Компьютер для людей с ограниченными возможностями / Г. Сенкевич. - Санкт-Петербург : БХВ-Петербург, 2014. - 317 с. : ил. (1740791 - ЧЗ 1740792 - АБ)
60.5 кр; С69 Социальные риски в современном обществе : [по итогам работы Всерос. науч.-практ. конф., Мурманск, 4 дек. 2015 г.] : сб. науч. ст. : в 2 т. / науч. ред.: С. И. Петошина]. - Мурманск : Мурм. аркт. гос. ун-т, 2017.  Т. 1. – Из содерж.: Специфика дистанционного образования лиц с ОВЗ в пубертатный период / М. В. Борисова. - С. 50-54. (1771161 - ХР-ООЭ 1771162 - ХР-ООЭ 1771163 - ХР-ООЭ)
Статьи
Брантова, С. А. Использование ИКТ при организации образовательного процесса детей с ОВЗ на уроках иностранного языка в школе дистанционного образования / С. А. Брантова // Немецкий язык. Все для учителя. - 2016. - № 11-12 (ноябрь-декабрь). - С. 8-10.
Костина, Э. На пути к равным возможностям : опыт работы моск. шк. / Э. Костина // Здоровье детей - Первое сентября. - 2016. - № 3. - С. 54-55.
Кострова, В. Дистанционно - не значит далеко: Рязанский областной центр стал родным для многих детей с ограниченными возможностями здоровья / В. Кострова // Учительская газета. - 2017. - 21 февр. - С. 6.
Рузинова, О. Л. Дистанционное обучение детей с ОВЗ : (из опыта работы Центра образования "Технологии обучения") / О. Л. Рузинова, М. А. Степанова, Е. В. Цыганцов // Воспитание и обучение детей с нарушениями развития. - 2015. - № 7. - С. 17-25.
Специфика организации дистанционного обучения детей-инвалидов в условиях Кольского Заполярья / Н. Ю. Королева [и др.] // Дефектология. - 2011. - № 5. - С. 82-94.
Электронные ресурсы
Бурая, Е. В. Вспомогательные технические средства для обучения детей с ОВЗ с использованием дистанционных технологий [Электронный ресурс] / Бурая Е. В. // Аллея науки. - 2017. - Т. 1, № 15. - С. 684-687. - Режим доступа: http://elibrary.ru, регламентир. (15.03.2019).
Головач, А. Ф. Модель дистанционного обучения детей с ограниченными возможностями здоровья и детей-инвалидов на примере ГБОУ НСО "Областной центр образования" [Электронный ресурс] / Головач А. Ф., Кохан Н. В. // Сибирский педагогический журнал. - 2017. - № 4. - С. 40-48. - Режим доступа: http://elibrary.ru, регламентир. (15.03.2019).
Егорова, Т. Н. Методология и методы обучения детей c ограниченными возможностями здоровья в инклюзивной системе дистанционного образования [Электронный ресурс] / Егорова Т. Н., Белухина Н. Н., Ахмедзянова Т. С. // Открытое образование. - 2018. - Т. 22, № 6. - С. 4-13. - Режим доступа: http://elibrary.ru, регламентир. (15.03.2019).
Пьянкова, А. Ю. Аспекты дистанционного обучения детей с ограниченными возможностями здоровья (ОВЗ) [Электронный ресурс] / Пьянкова А. Ю., Ломовцева Н. В. // Новые информационные технологии в образовании и науке : материалы X междунар. науч.-практ. конф., Екатеринбург, 27 февр.-3 марта 2017 г. - Екатеринбург, 2017. - С. 534-537. - Режим доступа: http://elibrary.ru, регламентир. (15.03.2019).
Рекомендации учителю-предметнику по работе с компьютерной учебной средой дистанционного обучения математике детей с ОВЗ (из опыта работы ОГБОУ "Центр образования для детей с особыми образовательными потребностями г. Смоленска") [Электронный ресурс] / Сенчилов В. В., Киселева О. М., Тимофеева Н. М., Быков А. А. // Аллея науки. - 2018. - Т. 4, № 9. - С. 709-712. - Режим доступа: http://elibrary.ru, регламентир. (15.03.2019).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2026-11-04T17:14:12+03:00</dcterms:created>
  <dcterms:modified xsi:type="dcterms:W3CDTF">2026-11-04T17:14:12+03:00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