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№11083 (Мурманская область) от 13 марта 2019
</w:t>
      </w:r>
    </w:p>
    <w:p>
      <w:pPr/>
      <w:r>
        <w:rPr/>
        <w:t xml:space="preserve">Здравствуйте! Мне нужна информация для курсовой темы " Терапия и обоснование медикаментозной терапии при заболеваниях щитовидной железы" ( все возможные материалы, журналы, учебники)
Здравствуйте, Эльвира.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52.81я73; А60 Аляутдин, Р. Н. Фармакология : ultra light : [учеб. пособие : для студентов фармацевт. вузов и фак., ординаторов и аспирантов] / Р. Н. Аляутдин. – Москва : ГЭОТАР-Медиа, 2012. - 583 с. (1728109 - МЕД)
54.151; Б20 Балаболкин, М. И. Дифференциальная диагностика и лечение эндокринных заболеваний : (руководство) / М. И. Балаболкин, Е. М. Клебанова, В. М. Креминская. - Москва : Мед. информ. агентство, 2008. - 751 с. (1678379 - МЕД)
52.81я73;К64 Коноплева, Е. В. Клиническая фармакология : учеб. и практикум для вузов. Ч. 2 / Е. В. Коноплева. - Москва : Юрайт, 2017. - 339 с. (1773961 - МЕД)
54.151.2; М71 Мкртумян, А. М. Заболевания щитовидной железы : рук. для врачей / А. М. Мкртумян, С. В. Подачина, Н. А. Петунина. – Москва : Медфорум, 2012. - 123 с. (М-1728657 - МЕД)
54.1я2; Р82 Рубан, Э. Д. Современный справочник терапевта : [справ. пособие ] / Э. Д. Рубан, И. К. Гайнутдинов. - Изд. 2-е, испр. - Ростов-на-Дону : Феникс, 2013. - 603 с. (1731576 - МЕД)
54.151; Э64 Эндокринология : нац. рук. / [Н. А. Абрамова и др.] ; под ред. И. И. Дедова, Г. А. Мельниченко. - Москва : ГЭОТАР-Медиа, 2013. - 1064 с. (1730939 - МЕД)
54.151; Э64 Эндокринология : клин. рекомендации / [Галстян Г. Р. и др.] ; под ред. И. И. Дедова, Г. А. Мельниченко. - 2-е изд., испр. и доп. - Москва : ГЭОТАР-Медиа, 2012. - 358 с. (1730961 - МЕД)
См. также ответ на запрос № 9876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2026-11-04T17:14:12+03:00</dcterms:created>
  <dcterms:modified xsi:type="dcterms:W3CDTF">2026-11-04T17:14:12+03:00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