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№11210 (Мурманская область) от 7 апреля 2019
</w:t>
      </w:r>
    </w:p>
    <w:p>
      <w:pPr/>
      <w:r>
        <w:rPr/>
        <w:t xml:space="preserve">Общие свойства пространства и времени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22.313.32; А42 Аксенов, Г. П. В. И. Вернадский о природе времени и пространства / Г. П. Аксенов. – Москва : URSS : КРАСАНД, 2010. – 351 с. (1702354 - ХР)
22.313.32я9; А85 Арсенов, О. О. Физика времени : [время с точки зрения науки] / О. Арсенов. – Москва : Эксмо, 2010. – 221 с. (1695711 – ЧЗ 1695712 - АБ)
20в1я73; Б81 Бондарев, В. П. Концепции современного естествознания / В. П. Бондарев. – Москва : Альфа-М : ИНФРА-М, 2016. – 511 с. (1761011 - ЧЗ)
22.313.32; Б90 Будущее пространства-времени / С. Хокинг [и др. ; пер. с англ. М. Варламова ; науч. ред. Ф. Козырев]. – Санкт-Петербург : Амфора, 2014. – 253 с. (1739159 - АБ)
60.031; Г69 Горин, Д. Г. Пространство и время в динамике российской цивилизации / Д. Г. Горин. – Москва : URSS : Едиториал УРСС, 2018. – 277 с. : портр. (1783097 - ХР)
22.3д; К16 Каку, М. Космос Эйнштейна : как открытия Альберта Эйнштейна изменили наши представления о пространстве и времени / М. Каку ; пер. с англ. [Н. Лисова]. – Москва : АНФ : Альпина нон-фикшн, 2016. – 270 с. (1763581 - ЧЗ)
87.152.3; М52 Мерцалов, В. Л. Происхождение времени и пространства : филос. анализ через призму диалект. логики / В. Л. Мерцалов. – Москва : URSS : ЛЕНАНД, 2017. – 356 с. (1784714 - ХР)
22.313; Ф88 Фридман, А. А. Мир как пространство и время ; О кривизне пространства ; О возможности мира с постоянной отрицательной кривизной пространства / А. А. Фридман ; послесл. Я. А. Смородинского. – Москва : URSS : ЛЕНАНД, 2015. – 147 с. : ил. (1755731 - ХР)
См. ответ на вопрос № 11209 в архиве выполненных справок Виртуального библиографа.
С уважением, библиографы отдела информационного обслуживания Е. В. Павлова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