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№11277 (Мурманская область) от 24 апреля 2019
</w:t>
      </w:r>
    </w:p>
    <w:p>
      <w:pPr/>
      <w:r>
        <w:rPr/>
        <w:t xml:space="preserve">Здравствуйте, помогите подобрать литературу для проекта по теме: "Этническая самоидентификация подростка" Спасибо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88.415я7; Р18 Райс, Ф. Психология подросткового и юношеского возраста / Ф. Райс, К. Долджин ; пер. с англ. под науч. ред. Е. И. Николаевой. – 12-е изд. – Санкт-Петербург [и др.] : Питер, 2010. – 812 с. (1696393 - АБ)
88.946; Х98 Хухлаева, О. В. Работа психолога в многонациональной школе : [учеб. пособие] / О. В. Хухлаева, М. Ю. Чибисова. – Москва : ФОРУМ, 2011. – 175 с. (1706527 – ЧЗ ; 1716001 – АБ ; 1759673 – ХР ; 1759674 - АБ)
Статьи
Атласова, М. М. Формирование этнического самосознания у подростков в краеведческой деятельности / М. М. Атласова // Вестник Московского государственного университета культуры и искусств. – 2014. – № 5. – С. 143-146.
Безрукова, О. Н. Роль семьи в формировании гражданской идентичности детей мигрантов / О. Н. Безрукова, Ю. А. Поссель, В. А. Самойлова // Социологические исследования. – 2018. – № 4. – С. 43-53.
Завражин, С. А. Особенности этноидентичности у подростков с интеллектуальной недостаточностью / С. А. Завражин, Е. В. Воронова // Коррекционная педагогика. – 2008. – № 4. – С. 31-33.
Мишкина, Л. М. Как формируется позитивная этническая идентичность старшеклассников / Л. М. Мишкина, Ю. А. Козловская, Т. А. Пичугина // Мир библиографии. – 2008. – № 1. – С. 29-33.
Синягина, Н. Ю. Этнические отношения в ученической среде / Н. Ю. Синягина // Социальная педагогика. – 2013. – № 2. – С. 95-98.
Смолянская, Л. Проективные техники и повышение этнической толерантности подростков в полиэтнической среде школы / Л. Смолянская // Социальная педагогика. – 2009. – № 2. – С. 89-92.
Сухарев, А. В. Особенности этнической идентичности подростков в этнических ориентированных учебных цетрах / А. В. Сухарев, С. Л. Бухарева // Вопросы психологии. – 2005. – № 6. – С. 82-90.
Тудупова, Т. Ц. Этнопсихологическая подготовка подростков / Т. Ц. Тудупова, Ч. Ц. Сангадиев // Мир образования – образование в мире. – 2008. – № 2. – С. 240-246.
Майорова-Щеглова, С. Н. Этносоциальные установки современных российских подростков / С. Н. Майорова-Щеглова, В. Д. Дмитриева // Народное образование. – 2011. – № 7. – С. 253-256.
Электронные ресурсы
Галкина, Е. М. Этническая идентичность подростков из национально-смешанных семей: по материалам этносоциол. исслед. в г. Москве [Электронный ресурс] : дис. ... канд. ист. наук : 07.00.07 / Галкина Елена Михайловна. – Москва, 1993. – 231 с. – Режим доступа: http://diss.rsl.ru/, регламентир. (25.04.2019).
Иванюшина, В. А. Этническая самоидентификация подростков-мигрантов [Электронный ресурс] / В. А. Иванюшина, Д. А. Александров, Е. В. Казарцева // Журнал социологии и социальной антропологии. – 2016. – Т. 19, № 2. – С. 113-127. – Режим доступа: https://elibrary.ru, регламентир. (25.04.2019).
Чайковская, Е. Н. Характеристика формирования национально-этнической идентичности личности подростка в образовательном процессе [Электронный ресурс] / Е. Н. Чайковская // Вестник Пермского государственного гуманитарно-педагогического университета. Серия № 3, Гуманитарные и общественные науки. – 2013. – № 2. – С. 116-124. – Режим доступа: https://elibrary.ru, регламентир. (25.04.2019).
Статьи, оглавления и фрагменты из книг можно также заказать из фондов других библиотек страны:
Гришина, Л. Н. Изучение особенностей этнической идентичности подростков / Л. Н. Гришина, А. А. Харина // Личность в культуре и образовании: психологическое сопровождение, развитие, социализация : всерос. науч.-практ. конф., Ростов-на-Дону, Таганрог, 14-15 дек. 2017 г. – Ростов-на-Дону, 2017. – № 5. – С. 463-466.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2026-11-04T16:11:42+03:00</dcterms:created>
  <dcterms:modified xsi:type="dcterms:W3CDTF">2026-11-04T16:11:42+03:00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