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№11307 (Мурманская область) от 13 мая 2019
</w:t>
      </w:r>
    </w:p>
    <w:p>
      <w:pPr/>
      <w:r>
        <w:rPr/>
        <w:t xml:space="preserve">Наличие в фондах книги Кийосаки Р. Богатый папа, бедный папа?  Заранее благодарна за работу!
Здравствуйте. Интересующая Вас книга есть в фондах нашей библиотеки и ее можно заказать через электронную доставку документов для юридических лиц:
74.900.5; К38 Кийосаки, Р. Т. Богатый папа, бедный папа : [чему учат детей богатые родители - и не учат бедные] / Р. Т. Кийосаки и Ш. Л. Лектер ; [пер. с англ. Е. А. Мартинкевич]. - [10-е изд.]. – Минск : Попурри, 2009. - 270 с. - (Богатый папа). - (Мировой Best Seller). (1683741 - АБ 1683742 -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2026-11-04T15:56:12+03:00</dcterms:created>
  <dcterms:modified xsi:type="dcterms:W3CDTF">2026-11-04T15:56:12+03:00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