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№11418 (Мурманск) от 8 августа 2019
</w:t>
      </w:r>
    </w:p>
    <w:p>
      <w:pPr/>
      <w:r>
        <w:rPr/>
        <w:t xml:space="preserve">Молодежная политика в арктическом регионе
Здравствуйте, Иван. Предлагаем Вам список литературы:
Книга
83.3(2=Рус)6кр; М31 XIV Масловские чтения: [регион. науч.-практ. конф. с междунар. участием "XIV Масловские чтения", посвящ. Году культуры в России, 2-5 дек. 2015 г.] / [редкол.: М. В. Наумлюк (науч. ред.) и др.]. - Мурманск : Мурм. аркт. гос. ун-т, 2017. - 386 с. - Из содерж.: Роль молодого поколения в экономическом и социальном развитии региона / Савельева И. Ю. - С. 287-295. (1773811 - ХР-ООЭ 1773812 - ХР-ООЭ1773813)
Аннот.: Основные направления реализации государственной молодежной политики в Мурманской области, законодательная база, молодежные организации и инициативы.
Электронные ресурсы (с текстами документов можно поработать в зале электронных ресурсов на 3-м этаже библиотеки)
Баишева, С. М. Трудовой потенциал и занятость молодежи Арктики: результаты полевых исследований [Электронный ресурс] / С. М. Баишева // Северо-Восточный гуманитарный вестник. - 2017. - № 1. - С. 39-46. - Режим доступа: https://elibrary.ru, регламентир. (08.08.2019).
Евстратова, Т. А. Основы молодежной политики [Электронный ресурс] : учеб. пособие / Т. А. Евстратова. - Москва ; Берлин : Директ-Медиа, 2018. - 242 с. - Режим доступа: http://biblioclub.ru/index.php?page=book&amp;id=473944, регламентир. (08.08.2019).
Зиненко, В. Е. Приоритетные направления современной государственной молодежной политики [Электронный ресурс] / В. Е. Зиненко // Социально-гуманитарные знания. - 2018. - № 4. - С. 289-294. - Режим доступа: https://dlib.eastview.com/browse/publication/63829, регламентир. (08.08.2019).
Молодежная политика как фактор социально-экономического развития региона [Электронный ресурс] / А. Э. Манджиева [и др.] // Вестник Академии знаний. - 2018. - № 2 (25). - С. 153-157. - Режим доступа: https://elibrary.ru, регламентир. (08.08.2019).
Орлова, В. В. Социальный капитал региона: особенности социального ресурса молодежи [Электронный ресурс] : монография / В. В. Орлова. - (2-е изд., доп.). - Чебоксары : Интерактив плюс, 2017. - 160 с. - Режим доступа: https://elibrary.ru, регламентир. (08.08.2019).
Основы государственной молодежной политики Российской Федерации на период до 2025 года [Электронный ресурс] : распоряжение Правительства РФ от 29.11.2014 № 2403-р. - Москва : СПС «КонсультантПлюс», 1992-2019. - Режим доступа: СПС «КонсультантПлюс», регламентир. (08.08.2019).
Целищева, З. А. Реализация государственной молодежной политики на региональном уровне на примере Ханты-Мансийского автономного округа - Югры [Электронный ресурс] / З. А. Целищева // Эффективность реализации государственной молодёжной политики: опыт регионов и перспективы развития : VI Междунар. науч.-практ. конф. - Чита, 2018. - С. 5-9. - Режим доступа: https://elibrary.ru, регламентир. (08.08.2019).
Шаповалова, И. С. Реализация государственной молодежной политики в России: региональный аспект [Электронный ресурс] / И. С. Шаповалова, Е. В. Маликова // Теория и практика общественного развития. - 2018. - №6. - С. 22-26. - Режим доступа: https://elibrary.ru, регламентир. (08.08.2019).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Дробышева, Т. В. Арктика и Дальний Восток в молодежной политике Российской Федерации / Т. В. Дробышева, Б. А. Ширяев // Молодежный научный форум: общественные и экономические науки. - 2015. - № 10 (29). - С. 112-116.
Койшина, Е. А. Реализация государственной молодежной политики в Арктическом регионе / Е. А. Койшина // Общественные науки. - 2017. - № 6. - С. 545-559.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2026-11-04T15:30:56+03:00</dcterms:created>
  <dcterms:modified xsi:type="dcterms:W3CDTF">2026-11-04T15:30:56+03:00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