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№11422 (Мурманск) от 14 августа 2019
</w:t>
      </w:r>
    </w:p>
    <w:p>
      <w:pPr/>
      <w:r>
        <w:rPr/>
        <w:t xml:space="preserve">Есть ли в фондах научной библиотеки статья автора Кашулина Н. "Влияние цветной металлургии на состояние субарктических пресноводных экосистем".
Здравствуйте, Ирина.  К сожалению, в фондах МГОУНБ нет необходимой Вам статьи.
Этот документ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Влияние цветной металлургии на состояние субарктических пресноводных экосистем / Кашулин Н. А. [и др.] // Цветные металлы. - 2011. - № 11. - С. 71-75.
С уважением, главный библиограф  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2026-11-04T15:30:56+03:00</dcterms:created>
  <dcterms:modified xsi:type="dcterms:W3CDTF">2026-11-04T15:30:56+03:00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