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 (Мурманск) от 7 октября 2009
</w:t>
      </w:r>
    </w:p>
    <w:p>
      <w:pPr/>
      <w:r>
        <w:rPr/>
        <w:t xml:space="preserve">интересы учащихся в интернете и отношение родителей к этим занятиям
Здравствуйте, Валентина. Предлагаем статьи из периодических изданий близкие к Вашей теме:
Безмалый, В. Обеспечение безопасности детей при работе в Интернете / В. Безмалый // КомпьютерПресс. - 2008. - N 10. - С. 62-69.
Болсуновская, Н. Технология "непрямого" сопровождения : Интернет-проект, позволяющий развивать родит. компетентность / Н. Болсуновская // Первое сентября. - 2009. - 29 авг. (N 16). - С. 18.
Вокруг развития и воспитания // Семья и школа. - 2006. - N 4. - С. 5-9.
Гончарова, Ю. Маленькие дети, не ходите в "сети" : [о негатив. влиянии Интернета на психику детей] / Ю. Гончарова // Эхо планеты. - 2009. - N 7. - С. 12-13.
Иванова, А. Общение в Сети / Иванова А. // Семья и школа. - 2007. - N 8. - С. 8-9.
Малых, Т. Наши дети во всемирной паутине Интернета / Т. Малых // Воспитание школьников. - 2008. - N 2. - С. 60-62. - Библиогр.: с. 62 (7 назв.).
Окулова, Е. Ребенок в "Заэкранье" / Е. Окулова // Наука и жизнь. - 2005. - N 3. - С. 86-89.
Рузайкин, Г. И. Безопасность детей в Рунете: системный взгляд / Г. И. Рузайкин // Мир ПК. - 2008. - N 8. - С. 64-65.
Цетлин, О. "Не ходите, дети... " : родит. контроль на ПК / О. Цетлин // Hard´n´soft. - 2008. - N 6. - С. 104-106.
Чудинова, В. П. Дети и взрослые в киберпространстве: процессы и тенденции / В. П. Чудинова, А. И. Михайлова // Школьная библиотека. - 2006. - N 1. - С. 25-34.
Шляхтина, С. Как оградить ребенка от Всемирной сети / С. Шляхтина // КомпьютерПресс. - 2008. - N 2. - С. 29-35.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2026-10-17T04:24:05+03:00</dcterms:created>
  <dcterms:modified xsi:type="dcterms:W3CDTF">2026-10-17T04:24:05+03:00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