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№11456 (Санкт-Петербург) от 16 сентября 2019
</w:t>
      </w:r>
    </w:p>
    <w:p>
      <w:pPr/>
      <w:r>
        <w:rPr/>
        <w:t xml:space="preserve">Здравствуйте! Помогите, пожалуйста, найти литературу по теме "Роль школьных библиотек в продвижении чтения среди младших подростков". Меня интересуют публикации, изданные в течение последних пяти лет. Заранее благодарю.
Здравствуйте. Предлагаем Вам издания из фондов нашей библиотеки, которые можно заказать через межбиблиотечный абонемент. Статьи можно заказать самостоятельно  через электронную доставку документов для физических лиц:
Книги
78.38; Б59 Библиотека, в которой интересно : сборник проектов и программ внеурочной деятельности и дополнительного образования для реализации в детских и школьных библиотеках / [авт.-сост.: Антипова В. Б., Дрыжова Т. Ю.]. - Москва : Библиомир, 2017. - 318 с. : ил., табл. (1790505 – НМО)
78.38; Г15 Галицких, Е. О. Чтение с увлечением: мастерские жизнетворчества : [организация читательской деятельности в новых формах, технологии, интегрирующие урочную и внеурочную деятельность] / Е. Галицких. - Москва : Библиомир, 2016. – 271 с. : ил., портр. (1790645 – НМО)
Статьи
Берестеникова, М. Н. Популяризация детского чтения с использованием ресурсов электронной библиотеки в школьных библиотеках города Саянска / М. Н. Берестенникова, Е. Ю. Зарубина // Школьная библиотека. - 2018. - № 7. - С. 50-54 : 11 фот.
Качева, Е. В. Сетевые проекты как инструмент развития читательской активности школьников / Е. В. Качева // Библиосфера. - 2016. - № 3. - С. 46-51. - Библиогр. : с. 51 (16 назв.)
Конькова, Т. Ю. Формирование у школьников интереса к чтению классической художественной литературы как научно-педагогическая проблема / Т. Ю. Конькова  // Вестник Московского государственного университета культуры и искусств. - 2017. - № 1. - С. 152-158.
Кравцова, С. А. Проектно-исследовательская деятельность как механизм развития читательских интересов подростков / С. А. Кравцова // Школьная библиотека. - 2019. - № 1. - С. 31-34 : 3 фот.
Манашина, Ж. Н. Проблемы подросткового чтения / Ж. Н. Манашина // Школьная библиотека. - 2019. - № 2. - С. 51-52 : 3 фот.
Рачкова, Л. В.  Инновационные формы и методы продвижения чтения в школьной библиотеке / Л. В. Рачкова // Школьная библиотека. - 2018. - № 1. - С. 56-61 : 3 фот.
Сухова, Л. Ф. Перемены с классиком / Л. Ф. Сухова // Библиотека в школе – Первое сентября. - 2015. - № 2. - С. 37-39.
 С уважением, ведущий библиотекарь научно-методического отдела И. А. Шуличенко.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2026-10-31T19:56:38+03:00</dcterms:created>
  <dcterms:modified xsi:type="dcterms:W3CDTF">2026-10-31T19:56:38+03:00</dcterms:modified>
</cp:coreProperties>
</file>

<file path=docProps/custom.xml><?xml version="1.0" encoding="utf-8"?>
<Properties xmlns="http://schemas.openxmlformats.org/officeDocument/2006/custom-properties" xmlns:vt="http://schemas.openxmlformats.org/officeDocument/2006/docPropsVTypes"/>
</file>