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№11473 (Мурманск) от 20 сентября 2019
</w:t>
      </w:r>
    </w:p>
    <w:p>
      <w:pPr/>
      <w:r>
        <w:rPr/>
        <w:t xml:space="preserve">Особенности овладения словоизменением при дизонтогенезе. Литература не старше 5 лет. Спасибо большое.
Здравствуйте. К сожалению, материалов строго отвечающих Вашей теме найти не удалось. Возможно, Вам будут полезны следующие издания: 
Книги
57.336.145.9я73; Л33 Лебединская, К. С. Нарушения психического развития в детском и подростковом возрасте : [учебное пособие] / К. С. Лебединская, В. В. Лебединский. - 7-е изд., испр. и доп. – Москва : Трикста : Академический проект, 2011. – 302 с. : ил., табл. (1715776 - АБ)
88.753; Н62 Никишина, В. Б. Синдром дефицита внимания и гиперактивности у детей : практическое руководство / В. Б. Никишина, Е. А. Петраш. - Санкт-Петербург : Речь, 2013. - 190  с. : ил. (1730509 - АБ)
Статьи
Журавлева, Ж. В. Формирование словесного творчества у детей с легкими вариантами дизонтогенеза / Ж. В. Журавлева // Коррекционная педагогика. - 2010. - № 6. - С. 85-86.
Колягина, В. Особенности возникновения и специфика проявления страхов у дошкольников с речевым дизонтогенезом и нормальным развитием / В. Колягина // Дошкольное воспитание. - 2015. - № 4. - С. 100-106.
Филатова, Ю. О. Характеристика ритмической организации речи при дизартрии и моторной алалии / Ю. О. Филатова // Дефектология. - 2012. - № 4. - С. 38-46.
Электронные ресурсы (с текстами документов можно поработать в зале электронных ресурсов на 3-м этаже библиотеки)
Бабина, Г. В. Структурно-слоговая организация речи дошкольников. Онтогенез и дизонтогенез / Бабина Г. В. Шарипова Н. Ю. – Москва : Прометей, 2013. – 210 с. - URL: https://biblio.litres.ru/g-v-babina/strukturno-slogovaya-organizaciya-rechi-doshkolnikov-ontogenez-i-dizontogenez/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Солдатова, Е. Л. Психология развития и возрастная психология. Онтогенез и дизонтогенез / Солдатова Е. Л., Лаврова Г. Н. : учебник для бакалавриата и специалитета. - 2-е изд., перераб. и доп. – Москва : ЮРАЙТ, 2019. – 385 с. – URL: https://biblio.litres.ru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Лингвистические проблемы дефектологии / авт.-сост. Г.Ю. Козловская. – Ставрополь : СКФУ, 2017. – 115 с. : ил. –URL: http://biblioclub.ru/index.php?page=book_red&amp;id=467011&amp;sr=1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Валявко, С. М. Особенности смыслового восприятия слова детьми с нарушениями речевого развития / Валявко Светлана Михайловна, Шулекина Юлия Александровна // Специальное образование. - 2013. - № 3. – С. 14-31.
Егорова, И. В. К вопросу о структуре дизонтогенеза первичных системных нарушений речи у дошкольников / И. В. Егоров // Специальное образование. - 2015. - № XI. – С. 106-109.
Лалаева, Л. И. Особенности проявлений взаимосвязи интеллекта и языковой способности в речевом развитии детей при нормальном и нарушенном онтогенезе / Л. И. Лалаева // Вестник ЛГУ им. А. С. Пушкина. - 2008. -  № 3 (Педагогика). – С. 145-157.
См. также ответы на вопросы №№ 11459, 11460, 11464, 11466, 11471, 11472 в архиве выполненных справок Виртуального библиографа.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2026-10-16T22:01:26+03:00</dcterms:created>
  <dcterms:modified xsi:type="dcterms:W3CDTF">2026-10-16T22:01:26+03:00</dcterms:modified>
</cp:coreProperties>
</file>

<file path=docProps/custom.xml><?xml version="1.0" encoding="utf-8"?>
<Properties xmlns="http://schemas.openxmlformats.org/officeDocument/2006/custom-properties" xmlns:vt="http://schemas.openxmlformats.org/officeDocument/2006/docPropsVTypes"/>
</file>