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№11501 (Мурманск) от 25 сентября 2019
</w:t>
      </w:r>
    </w:p>
    <w:p>
      <w:pPr/>
      <w:r>
        <w:rPr/>
        <w:t xml:space="preserve">Прошу найти Общевоинские уставы СССР (за весь период СССР) и другие акты, регламентирующие деятельность правоохранительных органах в армии
Здравствуйте. Предлагаем Вам следующее издание:
Книга
68.4(2)241; С76 СССР. Военные уставы и наставления. Общевоинские уставы Вооруженных Сил СССР / Министерство обороны СССР. - Москва : Воениздат, 1985. - 479 с. : ил. (1236787 - ХР)
Электронные ресурсы (с текстами документов можно поработать в зале электронных ресурсов на 3-м этаже библиотеки)
Об уголовной ответственности за воинские преступления : Закон СССР от 25.12.1958 (ред. от 15.12.1983) // Свод законов СССР. – 1990. - Т. 10. – С. 547. – Документ фактически утратил силу на территории Российской Федерации в связи с принятием Уголовного кодекса Российской Федерации от 13.06.1996 № 63-ФЗ. - Режим доступа: СПС КонсультантПлюс. Доступ из зала электронных ресурсов из Мурманской областной научной библиотеки.
Положение о воинских преступлениях : Постановление ЦИК СССР, СНК СССР от 27.07.1927 // СЗ СССР. – 1927. - № 50. - Ст. 505. - Документ утратил силу в связи с изданием Указа Президиума ВС СССР от 13.04.1959. - Режим доступа: СПС КонсультантПлюс. Доступ из зала электронных ресурсов из Мурманской областной научной библиотеки.
Туганов, Ю. Н. Динамика состояния и правовых методов поддержания воинской дисциплины в советский период / Туганов Ю. Н., Аулов В. К. // Военно-юридический журнал. - 2015. - № 5. - С. 24-29. - Режим доступа: СПС КонсультантПлюс. Доступ из зала электронных ресурсов из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2026-11-04T15:11:59+03:00</dcterms:created>
  <dcterms:modified xsi:type="dcterms:W3CDTF">2026-11-04T15:11:59+03:00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