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№11512 (Мурманск) от 27 сентября 2019
</w:t>
      </w:r>
    </w:p>
    <w:p>
      <w:pPr/>
      <w:r>
        <w:rPr/>
        <w:t xml:space="preserve">Уважаемые библиографы, добрый день! Есть ли издания, в которых описан опыт работы российских и зарубежных педагогов по вопросам обучения детей игре  в камерном (симфоническом) оркестре?
Здравствуйте. Предлагаем Вам библиографический список:
Статьи
Антипина, Е. Детский оркестр в ДОО / Е. Антипина // Дошкольное воспитание. – 2017. – № 12. – С. 41-44.
Блох, О. А. Специфика художественно-педагогической работы в детских оркестровых коллективах (ансамблях) / О. А. Блох // Вестник Московского государственного университета культуры и искусств: научный журнал. – 2014. – № 6. – С. 156-161.
Рокитянская, Т. А. Каждый ребенок – музыкант! / Т. А. Рокитянская // Искусство в школе. – 2018. –№ 5. – С. 61.
Электронные ресурсы (с текстами документов можно поработать в зале электронных ресурсов на 3-м этаже библиотеки)
Абрамов, В. В. Работа с камерным оркестром в детской школе искусств / В. В. Абрамов // Российские педагогические ассамблеи искусств в Магнитогорске. – 2013. – № 19. – С. 137-139. – URL: https://elibrary.ru/item.asp?id=29676973 (дата обращения: 30.09.2019). – Режим доступа: после регистрации.
Бладико, Ю. А. Некоторые особенности работы с детским оркестровым коллективом / Ю. А. Бладико // Художественные традиции Сибири : материалы Международной научной конференции. – Красноярск, 2019. – С. 329-331. – URL: https://elibrary.ru (30.09.2019). – Режим доступа: после регистрации.
Васькевич, В. С. Условия достижения художественного результата в работе с детско-юношеским оркестровым коллективом : диссертация ... кандидата искусствоведения : 17.00.02 / Васькевич Виктор Станиславович. – Магнитогорск, 1999. – 302 с. – URL: http://diss.rsl.ru/ (дата обращения: 30.09.2019). – Режим доступа: из зала электронных ресурсов Мурманской областной научной библиотеки.
Едемская, О. Ю. Роль концертмейстера в работе с камерным оркестром учащихся детской школы искусств / О. Ю. Едемская // Известия Юго-Западного государственного университета. Серия: Лингвистика и педагогика. – 2015. – № 4. – С. 95-100. – URL: https://elibrary.ru (дата обращения: 30.09.2019). – Режим доступа: после регистрации.
Кобелева, Л. И. Особенности формирования и организация работы с детским  симфоническим (камерным) оркестром в условиях ДМШ и ДШИ / Л. И. Кобелева, Н. А. Стахурская-Добрева, С. Н. Федосеенко, М. Ю. Винюкова // Актуальные вопросы развития исполнительского мастерства на оркестровых народных инструментах, творческий обмен педагогическим опытом. – Белгород, 2017. – С. 85-88. – URL: https://elibrary.ru (дата обращения: 30.09.2019). – Режим доступа: после регистрации.
Мохонько, А. П. Методика работы с эстрадным оркестром: учебное пособие / А. П. Мохонько. – Кемерово : Кемер. гос. ин-т культуры, 2002. – 110 с. – URL: http://www.bibliorossica.com (дата обращения: 30.09.2019).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Следующее издание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Лежнева, И. В. Технологии квартетного исполнительства как основа работы с детским камерным оркестром / И. В. Лежнева // Исполнительство на струнных инструментах: история, теория, практика: сборник статей. – Нижний Новгород, 2017. – С. 53-67.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2026-11-04T15:08:01+03:00</dcterms:created>
  <dcterms:modified xsi:type="dcterms:W3CDTF">2026-11-04T15:08:01+03:00</dcterms:modified>
</cp:coreProperties>
</file>

<file path=docProps/custom.xml><?xml version="1.0" encoding="utf-8"?>
<Properties xmlns="http://schemas.openxmlformats.org/officeDocument/2006/custom-properties" xmlns:vt="http://schemas.openxmlformats.org/officeDocument/2006/docPropsVTypes"/>
</file>