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№11531 (Мурманск) от 3 октября 2019
</w:t>
      </w:r>
    </w:p>
    <w:p>
      <w:pPr/>
      <w:r>
        <w:rPr/>
        <w:t xml:space="preserve">Российско-французские отношения в начале 21 века
Здравствуйте. Предлагаем Вам список литературы:
Книга
65.9(2Рос); Р76 Россия ... : ежегодный доклад Франко-российского аналитического центра Обсерво / под рук. Арно Дюбьена. - Москва : Новый век медиа, 2013-    ....2014. - 2014. -  631 с. - Из содерж.: Франко-российские торговые отношения /  Кристиан Жианелла. - С. 67-78; Экономическая миграция между Францией и Россией / Лидия Сутормина. - С. 216-219 ; Российские инвестиции во Францию / Жером Клозен. - С. 79-81. (1745675 - ХР)
Статьи
Дубинин, Ю. В. Россия - Франция: геополитический фактор истории взаимоотношений / Ю. В. Дубинин // Новая и новейшая история. - 2009. - № 3. - С. 107-120. Аннот.: О взаимоотношениях России и Франции с учетом геополитических императивов, определяемых географическим положением государств, отношением к другим участникам международного общения, а также совместимостью коренных национальных интересов на фоне развития мировых политических процессов.
Зуева, К. П. Внешняя политика Президента Франции Э. Макрона: прагматизм под маской атлантизма? / К. П. Зуева, П. П. Тимофеев // Мировая экономика и международные отношения. - 2018. - Т. 62, № 12. - С. 83-91. Аннот.: Представлены основные направления внешнеполитической деятельности Президента Франции Эммануэля Макрона.
Лапина, Н. Ю. Представления о современной России во Франции : (по материалам социологического исследования) / Н. Ю. Лапина // Мировая экономика и международные отношения. - 2013. - № 6. - С. 38-46.
Сосновская, И. Диалог искусств Франция - Россия / И. Сосновская // Диалог искусств. - 2010. - № 5. - С. 52-61.  Аннот.: О мероприятиях Года России во Франции, который прошел в 2010 году.
Электронные ресурсы (с текстами документов можно поработать в зале электронных ресурсов на 3-м этаже библиотеки)
Арутюнян, А. А. Российско-французские экономические отношения на современном этапе / Арутюнян А. А. // Студенческая наука и XXI век. - 2016. - № 13. - С. 61-63. - URL: http://elibrary.ru (дата обращения: 20.09.2019). - Режим доступа: после регистрации.
Будунова, Х. К. Экономические отношения России и Франции на современном этапе / Будунова Х. К. // Российский внешнеэкономический вестник. - 2018. - № 11. - С. 121-132. - URL: http://elibrary.ru (дата обращения: 20.09.2019). - Режим доступа: после регистрации.
Ермолина, И. В. Развитие российско-французских внешнеэкономических связей в санкционный период / Ермолина И. В. // Конкурентоспособность территорий : материалы XXI Всероссийского экономического форума молодых ученых и студентов. - Екатеринбург, 2018. - С. 66-69. - URL: http://elibrary.ru (дата обращения: 20.09.2019). - Режим доступа: после регистрации.
Иванова, О. Е. Российско-французские отношения на современном этапе / Иванова О. Е. //  Экономика, политика, право: актуальные вопросы, тенденции и перспективы развития : сборник статей II Международной научно-практической конференции. - Москва, 2019. - С. 204-206. - URL: http://elibrary.ru (дата обращения: 20.09.2019). - Режим доступа: после регистрации.
Каныгина, О. М. Российско-французское сотрудничество в культурной сфере в 2012-2017 гг. / Каныгина О. М., Шлепова И. С. // Глобальный научный потенциал. - 2018. - № 4. - С. 69-73. - URL: http://elibrary.ru (дата обращения: 20.09.2019). - Режим доступа: после регистрации.
Обичкина, Е. О. Три возраста российско-французских отношений. 1991-2010 годы / Обичкина Е. О. // Экономические стратегии. - 2010. - Т. 12, № 6. - С. 36-39. - URL: http://elibrary.ru (дата обращения: 20.09.2019). - Режим доступа: после регистрации.
Тимофеев, П. П. Отношения России и Франции: эволюция и актуальные проблемы (2012–2015 гг.) / Тимофеев П. П. // Франция на пороге перемен: экономика и политика в начале XXI века : сборник статей по итогам Всероссийской научной конференции. - Москва, 2016. - С. 263-273. - URL: http://elibrary.ru (дата обращения: 20.09.2019).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2026-10-11T18:39:43+03:00</dcterms:created>
  <dcterms:modified xsi:type="dcterms:W3CDTF">2026-10-11T18:39:43+03:00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