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№11690 (Мурманск) от 24 декабря 2019
</w:t>
      </w:r>
    </w:p>
    <w:p>
      <w:pPr/>
      <w:r>
        <w:rPr/>
        <w:t xml:space="preserve">Здравствуйте, помогите пожалуйста подобрать литературу для личного интереса не старше 5 лет на тему: актуальность и проблемы в формировании грамматического строя речи у дршкольников 6-7 лет. Спасибо большое.
Здравствуйте. Предлагаем Вам библиографический список:
Статьи
Герасимова, Н. С. Формирование лексико-грамматического строя речи у детей / Н. С. Герасимова // Воспитатель дошкольного образовательного учреждения. - 2014. - № 7. - С. 117-119.
Федосеева, Н. Н. Формирование грамматического строя речи у детей дошкольного возраста на логопедических занятиях / Н. Н. Федосеева // Дошкольная педагогика. - 2016. - № 9. - С. 38-41.
Электронные ресурсы (с текстами можно поработать в зале электронных ресурсов на 3-м этаже библиотеки)
Башмакова, С. Б. Проблемы развития грамматического строя у старших дошкольников с общим недоразвитием речи / Башмакова С. Б., Максимова С. А. // В мире науки и искусства: вопросы филологии, искусствоведения и культурологии. - 2015. - № 12. - С. 87-94. – URL: https://elibrary.ru/ (дата обращения: 25.12.2019). – Режим доступа: научная электронная библиотека eLibrary, после регистрации.
Кот, Т. А. Формирование грамматического строя речи детей старшего дошкольного возраста / Кот Т. А. // Проблемы современного педагогического образования. - 2018. - № 60, ч. 2. - С. 211-214. – URL: https://elibrary.ru/ (дата обращения: 25.12.2019). – Режим доступа: научная электронная библиотека eLibrary, после регистрации.
Соковых, С. В. Формирование грамматического строя речи у детей с общим недоразвитием речи / Соковых С. В. // Педагогическое мастерство и педагогические технологии. - 2016. - № 1. - С. 276-279. – URL: https://elibrary.ru/  (дата обращения: 25.12.2019). – Режим доступа: научная электронная библиотека eLibrary, после регистрации.
Темаева, И. В. Проблема формирования грамматического строя речи у детей с общим недоразвитием речи в условиях поликультурного пространства / Темаева И. В., Автаева С. И. // Этнокультурное образование в современном мире : сборник научных статей по материалам Всероссийской очно-заочной научно-методической конференции, Саратов, 18-20 апреля 2017 г. / научный редактор Е. А. Александрова. – Москва, 2017. - С. 743-747. - URL: https://elibrary.ru/ (дата обращения: 25.12.2019). – Режим доступа: научная электронная библиотека eLibrary, после регистрации.
Чернышева, А. Ю. Содержание работы учителя-логопеда по формированию лексико-грамматических средств языка у старших дошкольников с онр в процессе сюжетно-ролевых игр / Чернышева А. Ю. // Изучение и образование детей с различными формами дизонтогенеза : материалы всероссийской научно-практической конференции студентов, магистрантов, аспирантов и слушателей, Екатеринбург, 26-27 апреля 2018 г. – [Б. м.], 2018. - С. 546-548. - URL: https://elibrary.ru/ (дата обращения: 25.12.2019). – Режим доступа: 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Ульянова, О. В. Проблемы формирования грамматического строя речи у старших дошкольников в норме и с общим недоразвитием речи третьего уровня / Ульянова О. В. // Пути повышения результативности современных научных исследований : сборник статей Международной научно-практической конференции, Казань, 04 июня 2019 г. – Уфа, 2019. - С. 154-158.
Шинкарева, О. В. Формирование грамматического строя речи детей дошкольного возраста как педагогическая проблема / Шинкарева О. В. // Ребенок-дошкольник в современном образовательном пространстве : материалы межвузовской студенческой научно-практической конференции, Елец, 17 мая 2018 г. - Елец, 2018. - С. 63-66.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2026-11-04T14:12:16+03:00</dcterms:created>
  <dcterms:modified xsi:type="dcterms:W3CDTF">2026-11-04T14:12:16+03:00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