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№11756 (Мурманск) от 27 января 2020
</w:t>
      </w:r>
    </w:p>
    <w:p>
      <w:pPr/>
      <w:r>
        <w:rPr/>
        <w:t xml:space="preserve">Здравствуйте! Необходим список литературы монографии. периодика (полнотекстовые статьи) по теме
Теория кино 1920-е годы СССР
Здравствуйте. См. ответ на вопрос № 11751. Дополнительно предлагаем Вам следующие издания:
Книга
778С(092)Ромм,М.; Р70 Ромм, М. И. Беседы о кинорежиссуре / М. Ромм. – Москва : Бюро пропаганды советского киноискусства, 1975. - 287 с., 1 л. портр. (М-890915 - ИСК)
Статьи
Левченко, Я. Контуры ненаписанной теории : кинематографический сюжет русских формалистов / Я. Левченко // Новое литературное обозрение. - 2008. - № 4. - С. 24-41. – (Новая антропологическая рефлексия в кинотеории 1920-х годов).
Сибиряков, Н. Н. Проблемы теории кино / Н. Сибиряков // Свободная мысль. - 2009. - № 5. - С. 197-199.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Н. И. Жинкин о языке кино и типологии искусств / публикация, подготовка текста и примечания С. И. Гиндина, А. В. Захаровой ; вступительная статья С. И. Гиндина // Известия РАН. Серия литературы и языка. – 2010. – Т. 69, № 2. – C. 60-70. – URL: https://dlib.eastview.com/browse/doc/21909841 (дата обращения: 28.01.2020) ; Т. 69, № 3. – C. 52-69. – URL: https://dlib.eastview.com/browse/doc/22223173 (дата обращения: 28.01.2020). – Режим доступа: универсальные базы данных «Ист Вью», по подписке.
Назаретян, П. В. Социально-философский анализ теорий кино / Назаретян П. В. // Актуальные проблемы гуманитарных и естественных наук. – 2016. – № 1, ч. 1. – С. 96-102. – URL: https://elibrary.ru/item.asp?id=25421777 (дата обращения: 28.01.2020). – Режим доступа: научная электронная библиотека eLIBRARY.RU, после регистрации.
Уиддис, Э. Социалистические чувства: кино и создание советской субъективности / Э. Уиддис // Новое литературное обозрение. – 2014. – № 5. – C. 50-79. – URL: https://dlib.eastview.com/browse/doc/42932289 (дата обращения: 28.01.2020). – Режим доступа: универсальные базы данных «Ист Вью», по подписке.
Устюгова, В. В. Раннее российское кино в традициях отечественного и западного киноведения / Устюгова В. В. // Вестник Пермского национального исследовательского политехнического университета. Культура, история, философия, право. – 2018. – № 1. – С. 109-119. – URL: https://elibrary.ru/item.asp?id=32765215 (дата обращения: 28.01.2020). – Режим доступа: научная электронная библиотека eLIBRARY.RU, после регистрации.
Хренов, Н. А. Утопия по-русски: хилиастический подтекст революционных фильмов С. М. Эйзенштейна / Хренов Н. А. // Верхневолжский филологический вестник. – 2015. – № 3. – С. 156-162. – URL: https://elibrary.ru/item.asp?id=25579141 (дата обращения: 28.01.2020). – Режим доступа: научная электронная библиотека eLIBRARY.RU, после регистрации.
Шалаева, Н. В. Советский кинематограф как носитель пролетарской идеологии В 1920-е гг. / Шалаева Н. В., Зорина М. А. // Кубанские исторические чтения : материалы III Всероссийской с международным участием научно-практической конференции (Краснодар, 20 июня 2012 г.) / редакторы Б. В. Улезко, Н. П. Курусканова. – Краснодар, 2012. – С. 326-336. – URL: https://biblioclub.ru/index.php?page=book_view_red&amp;book_id=236907&amp;page_id=326 (дата обращения: 28.01.2020). – Режим доступа: электронная 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2026-10-30T07:58:31+03:00</dcterms:created>
  <dcterms:modified xsi:type="dcterms:W3CDTF">2026-10-30T07:58:31+03:00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