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№11985 (Мурманская область) от 16 апреля 2020
</w:t>
      </w:r>
    </w:p>
    <w:p>
      <w:pPr/>
      <w:r>
        <w:rPr/>
        <w:t xml:space="preserve">Необходимо найти статью
Методы и приемы стимуляции речи у детей, имеющих тяжелые и множественные нарушения развития / А. Л. Битова, Л. А. Островская // Логопедия. — 2013. — № 2. — С. 40-41.
Здравствуйте. К сожалению, интересующей Вас статьи не удалось найти в свободном доступе, в электронно-информационных ресурсах на которые подписана библиотека и в ее фонде. Статью можно будет заказать из других библиотек через электронную доставку документов для физических лиц после окончания карантина и возвращения библиотеки к работе в обычном режиме:
Битова, А. Л. Методы и приемы стимуляции речи у детей, имеющих тяжелые и множественные нарушения развития / А. Л. Битова, Л. А. Островская // Логопедия. — 2013. — № 2. — С. 40-41.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2026-11-04T12:44:50+03:00</dcterms:created>
  <dcterms:modified xsi:type="dcterms:W3CDTF">2026-11-04T12:44:50+03:00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