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№12033 (Мурманск) от 27 апреля 2020
</w:t>
      </w:r>
    </w:p>
    <w:p>
      <w:pPr/>
      <w:r>
        <w:rPr/>
        <w:t xml:space="preserve">Формирование профессионализма учителя. Помогите подобрать статьи для курсовой. Спасибо.
Здравствуйте. Предлагаем Вам библиографический список:
Электронные ресурсы
Алипханова, Ф. Н. Методологический подход к пониманию сущности профессионализма учителя / Ф. Н. Алипханова // Сибирский педагогический журнал. – 2010. – № 7. – С. 182-191. – URL: https://elibrary.ru/item.asp?id=18041141 (дата обращения: 28.04.2020). – Режим доступа: научная электронная библиотека eLIBRARY.RU, после регистрации.
Асадов, Ю. М. Формирование и развитие профессионализма учителя на основе технологического подхода / Ю. М. Асадов // Известия Самарского научного центра РАН. – 2010. – № 5, ч. 1. – URL: https://cyberleninka.ru/article/n/formirovanie-i-razvitie-professionalizma-uchitelya-na-osnove-tehnologicheskogo-podhoda (дата обращения: 28.04.2020).
Бушуева, Т. С. Моделирование процесса формирования профессионализма учителя на примере педагогического идеала / Т. С. Бушуева // Вестник Московского государственного областного университета. Серия: Педагогика. – 2011. – № 1. – С. 136-143. – URL: https://elibrary.ru/item.asp?id=15632132 (дата обращения: 28.04.2020). – Режим доступа: научная электронная библиотека eLIBRARY.RU, после регистрации.
Заславская, О. В. Профессионализм педагога как категория культуры: к вопросу о формировании профессиональной личности современного учителя / О. В. Заславская // Ученые записки Орловского государственного университета. Серия: Гуманитарные и социальные науки. – 2019. – № 3. – С. 241-243. – URL: https://elibrary.ru/item.asp?id=42324593 (дата обращения: 28.04.2020). – Режим доступа: научная электронная библиотека eLIBRARY.RU, после регистрации.
Исмаилханова, А. И. Профессионализм учителя и общение между учителями и учениками / А. И. Исмаилханова // Spirit Time. – 2019. – № 11, ч. 2. – С. 23-26. – URL: https://elibrary.ru/item.asp?id=41803478 (дата обращения: 28.04.2020). – Режим доступа: научная электронная библиотека eLIBRARY.RU, после регистрации.
Ляленкова, Н. И. Профессионализм учителя: сущность и структура / Н. И. Ляленкова // Среднее профессиональное образование. – 2013. – № 8. – С. 19-22. – URL: https://elibrary.ru/item.asp?id=20278583 (дата обращения: 28.04.2020). – Режим доступа: научная электронная библиотека eLIBRARY.RU, после регистрации.
Макарова, Ю. В. Формирование профессионализма будущих учителей на основе компетентностного подхода / Ю. В. Макарова // Развитие профессионализма. – 2016. – № 1. – С. 75-76. – URL: https://elibrary.ru/item.asp?id=28886792 (дата обращения: 28.04.2020). – Режим доступа: научная электронная библиотека eLIBRARY.RU, после регистрации.
Петушков, А. Е. Формирование профессионализма у будущего учителя / А. Е. Петушков // Научный поиск. – 2012. – № 2.3. – С. 40-41. – URL: https://elibrary.ru/item.asp?id=19413164 (дата обращения: 28.04.2020). – Режим доступа: научная электронная библиотека eLIBRARY.RU, после регистрации.
Пискунова, Е. В. Профессионализм учителя: методология международных исследований / Е. В. Пискунова, Е. С. Заир-Бек // МНКО. – 2019. – № 5. – URL: https://cyberleninka.ru/article/n/professionalizm-uchitelya-metodologiya-mezhdunarodnyh-issledovaniy (дата обращения: 28.04.2020).
Сартаева, Г. Т. Профессионализм учителя / Г. Т. Сартаева, Л. А. Утешова // Сборники конференций НИЦ Социосфера. – 2020. – № 5. – С. 5-7. – URL: https://elibrary.ru/item.asp?id=42361690 (дата обращения: 28.04.2020). – Режим доступа: научная электронная библиотека eLIBRARY.RU, после регистрации.
Черник, В. Э. Свободное время – ресурс формирования профессионализма будущего учителя / В. Э. Черник // Среднее профессиональное образование. – 2007. – № 3. – С. 19-20. – URL: https://elibrary.ru/item.asp?id=12362847 (дата обращения: 28.04.2020). – Режим доступа: научная электронная библиотека eLIBRARY.RU, после регистрации.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2026-11-04T12:19:24+03:00</dcterms:created>
  <dcterms:modified xsi:type="dcterms:W3CDTF">2026-11-04T12:19:24+03:00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