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№12122 (Мурманск) от 22 мая 2020
</w:t>
      </w:r>
    </w:p>
    <w:p>
      <w:pPr/>
      <w:r>
        <w:rPr/>
        <w:t xml:space="preserve">Здравствуйте! В библиотеке есть книга Э. Радзинского «Цари Романовы. История династии»?
Здравствуйте. В нашей библиотеке есть интересующая Вас книга:
Электронный ресурс (доступ можно получить после онлайн-регистрации через электронный абонемент)
Радзинский, Э. Цари. Романовы. История династии / Э. Радзинский. – Москва : ЛитРес, 2013. – 1360 с. – URL: https://biblio.litres.ru/edvard-radzinskiy/cari-romanovy-istoriya-dinastii/ (дата обращения: 22.05.2020). – Режим доступа: электронная библиотека «ЛитРес: Библиотека», по подписке.
Печатное издание можно будет взять после возобновления работы библиотеки в обычном режиме:
84(2Рос=Рус)6; Р15 Радзинский, Э. С. Цари. Романовы. История династии / [Эдвард Радзинский]. - Москва : АСТ, 2017 (макет 2018). - 1117, [2] с. (1782572 - ХР)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2026-11-04T11:52:58+03:00</dcterms:created>
  <dcterms:modified xsi:type="dcterms:W3CDTF">2026-11-04T11:52:58+03:00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