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№12313 (Мурманск) от 21 октября 2020
</w:t>
      </w:r>
    </w:p>
    <w:p>
      <w:pPr/>
      <w:r>
        <w:rPr/>
        <w:t xml:space="preserve">Здравствуйте. Меня интересует литература по теме: «Проблемы творческого развития школьников»
Здравствуйте. Предлагаем Вам библиографический список:
Книга
88.85я73; Н63 Николаева, Е. И. Психология детского творчества : учебное пособие / Е. И. Николаева. – 3-е изд. – Санкт-Петербург : Питер, 2017. – 237 с. (1776838 – ОБО)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Бороздина, О. О. Особенности творческого развития детей / О. О. Бороздина // Современное музыкальное образование : традиции и инновации : сборник докладов участников III Международной научно-практической конференции. – Белгород, 2016. – С. 70-73. – URL: https://www.elibrary.ru/item.asp?id=26175198 (21.10.2020). – Режим доступа: научная электронная библиотека eLIBRARY.RU, после регистрации.
Бударова, Л. А. Проблемы развития творческого потенциала младших школьников / Л. А. Бударова // Сборники конференций НИЦ Социосфера. – 2014. – № 20. – С. 99-102. – URL: https://www.elibrary.ru/item.asp?id=21582198 (дата обращения: 21.10.2020). – Режим доступа: научная электронная библиотека eLIBRARY.RU, после регистрации.
Глазова, Д. С. К проблеме выявления и развития творческого потенциала у младших школьников / Д. С. Глазова // Вопросы науки и образования. – 2018. – № 10. – С. 208-212. – URL: https://www.elibrary.ru/item.asp?id=35203126 (дата обращения: 21.10.2020). – Режим доступа: научная электронная библиотека eLIBRARY.RU, после регистрации.
Кондратьева, Н. В. Педагогические условия развития творческих способностей младших школьников в условиях реализации ФГОС второго поколения / Н. В. Кондратьева // Вестник Челябинского государственного педагогического университета. — 2016. — № 4. — С. 46-51. — URL: https://e.lanbook.com/journal/issue/298281 (дата обращения: 21.10.2020). — Режим доступа: электронно-библиотечная система «Издательства Лань», по подписке.
Костромская, К. А. Проблема активизации творческого потенциала личности младшего школьника / К. А. Костромская, Е. Г. Коваленко // Интеллектуальный потенциал XXI века: ступени познания. – 2014. – № 21.  - С. 72-76. - URL: https://www.elibrary.ru/item.asp?id=21427224 (дата обращения: 21.10.2020). – Режим доступа: научная электронная библиотека eLIBRARY.RU, после регистрации.
Майорова, Н. В. Проблема развития творческой активности младших школьников на современном этапе в практике общеобразовательных школ / Н. В. Майорова // Вестник Чувашского государственного педагогического университета им. И. Я. Яковлева. – 2013. – № 4, ч. 3. – С. 119-122. – URL: https://www.elibrary.ru/item.asp?id=21422297 (дата обращения: 21.10.2020). – Режим доступа: научная электронная библиотека eLIBRARY.RU, после регистрации.
Осипов, Е. И. Современные проблемы развития творческих способностей школьников / Е. И. Осипов // Научная и техническая информация в планировании и осуществлении научных исследований и реализации проектов. Sp. z o.o. «Diamond trading tour». – Варшава, 2014. – С. 113-115. – URL: https://www.elibrary.ru/item.asp?id=23080621 (дата обращения: 21.10.2020). – Режим доступа: научная электронная библиотека eLIBRARY.RU, после регистрации.
Шумейко, А. А. Проблема развития творческого мышления у младших школьников / А. А. Шумейко // Фундаментальные и прикладные исследования в современной науке : сборник статей Международной научно-практической конференции. – Самара, 2017. – С. 47-49. – URL: https://www.elibrary.ru/item.asp?id=29665943 (дата обращения: 21.10.2020).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Богомаз, С. А. Проблема развития творческого потенциала школьников в системе традиционного образования / С. А. Богомаз, Э. В. Галажинский, Л. А. Демидова // Вестник Томского государственного педагогического университета.. – 1997. – № 2. – С. 40-43.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2026-11-04T11:08:12+03:00</dcterms:created>
  <dcterms:modified xsi:type="dcterms:W3CDTF">2026-11-04T11:08:12+03:00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