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№12320 (Мурманская область) от 23 октября 2020
</w:t>
      </w:r>
    </w:p>
    <w:p>
      <w:pPr/>
      <w:r>
        <w:rPr/>
        <w:t xml:space="preserve">Здравствуйте! Помогите пожалуйста подобрать литературу по теме "Зоонимы во фразеологизмах современного карельского, русского и вепсского языков"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81.411.2-923.3; Ж86 Жуков, В. П. Русская фразеология : учебное пособие / В. П. Жуков, А. В. Жуков. – Изд. 2-е, испр. и доп. – Москва : Высшая школа, 2006. – 408 с. (1647721 – ХР)
81.661.2-4; Ф34 Федотова, В. П. Фразеологический словарь карельского языка / В. П. Федотова ; Карел. науч. центр Рос. акад. наук, Ин-т яз., лит. и истории. – Петрозаводск : Карелия, 2000. – 260 с. (1602640 – ИНО-Обяз.экз.)
Статьи
Варникова, Е. Н. Зоонимы в русских народных сказках: вопросы интерпретации / Е. Н. Варникова // Русский язык в школе. – 2018. – № 7. – С. 83-89.
Винокурова, И. Ю. Некоторые итоги исследования культа животных у вепсов / И. Ю. Винокурова // Вестник Санкт-Петербургского университета. – 2008. – Вып. 4. – С. 178-187.
Вознесенская, М. "Муха" под микроскопом русской фразеологии, или Что такое зоонимы / М. Вознесенская // Учительская газета. – 2012. – 21 февраля (№ 8). – С. 9.
Вознесенская, М. М. "Птичий двор" в русской фразеологии / М. М. Вознесенская // Русская речь. – 2012. – № 6. – С. 110-117.
Вознесенская, М. Слон большой – ему видней!, или мера всех вещей / М. Вознесенская // Учительская газета. – 2012. – 28 февраля (№ 9). – С. 9.
Маркелова, Т. В. Метафорическая ценность фразеологизмов с опорным компонентом зоонимом или фитонимом / Т. В. Маркелова, О. Г. Хабарова // Филологические науки. – 2005. – № 5. – С. 17-27.
Электронные ресурсы
Аверина, М. А. Фразеологизмы с компонентом-зоонимом: семантико-типологический аспект (на материале русского и английского языков) / М. А. Аверина // Universum: филология и искусствоведение. – 2015. – № 6. – URL: https://cyberleninka.ru/article/n/frazeologizmy-s-komponentom-zoonimom-semantiko-tipologicheskiy-aspekt-na-materiale-russkogo-i-angliyskogo-yazykov (дата обращения: 24.10.2020). – Режим доступа: Научная электронная библиотека «КиберЛенинка».
Винокурова, И. Ю. Вепсская народная классификация животного мира (опыт реконструкции) / И. Ю. Винокурова // Этнографическое обозрение. – 2006. – № 4. – С. 126-139. – URL: https://dlib.eastview.com/browse/doc/10199147 (дата обращения: 24.10.2020). – Режим доступа: универсальные базы данных «Ист Вью», по подписке.
Жаринова, О. М. Зоонимическая лексика карельского языка : диссертация ... кандидата филологических наук : 10.02.22 / Жаринова Ольга Михайловна. – Петрозаводск, 2006. – 210 с. – URL: http://diss.rsl.ru/ (дата обращения: 24.10.2020). –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Новьюхова, Г. Б. История изучения зоонимов в отечественном языкознании / Г. Б. Новьюхова // Современное педагогическое образование. – 2019. – № 4. – С. 11-13.
Цюаньмин, У. Функционирование фразеологизмов с зоонимом баран в русском языке / У. Цюаньмин // Материалы Научной сессии : сборник статей сессии. В 2-х томах. – Волгоград, 2019. – Т. 1. – С. 328-333.
См. также ответ № 11559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2026-11-04T11:02:54+03:00</dcterms:created>
  <dcterms:modified xsi:type="dcterms:W3CDTF">2026-11-04T11:02:54+03:00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