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№12334 (Мурманск) от 29 октября 2020
</w:t>
      </w:r>
    </w:p>
    <w:p>
      <w:pPr/>
      <w:r>
        <w:rPr/>
        <w:t xml:space="preserve">Здравствуйте, помогите подобрать  литературу для дипломной работы по теме: Освобождение от уголовной ответственности по законодательству Российской Федерации. 2 глава: Особенности правового регулирования отдельных видов освобождения от уголовной ответственности.
Здравствуйте. Предлагаем Вам список литературы:
Статья
Балафендиев, А. Освобождение от уголовной ответственности в связи с истечением сроков давности по УК РФ / Балафендиев А. // Уголовное право. - 2011. - № 1. - С. 4-8.
Электронные ресурсы (с текстами можно поработать в зале электронных ресурсов на 3-м этаже библиотеки) :
Бойко, В. Н. Условия освобождения от уголовной ответственности в связи с деятельным раскаянием / Бойко В. Н. // Вестник Дальневосточного юридического института МВД России. - 2017. - № 1 (38). -С. 64-68. - URL: https://elibrary.ru/item.asp?id=28839164 (дата обращения: 30.10.2020). - Режим доступа: научная электронная библиотека eLIBRARY.RU, после регистрации.
Калинскова, А. А. Институт освобождения от уголовной ответственности по делам о преступлениях в сфере экономической деятельности / Калинскова А. А. // Молодой ученый. - 2016. - № 18 (122). - С. 336-340. - URL:  https://elibrary.ru/item.asp?id=26699705 (дата обращения: 30.10.2020). - Режим доступа: научная электронная библиотека eLIBRARY.RU, после регистрации.
Кушнарев, А. Б. Общая характеристика освобождения от уголовной ответственности за преступления в сфере экономической деятельности / Кушнарев А. Б. // Вестник науки. - 2019. - Т. 4, № 10 (19). - С. 48-52. - URL:  https://elibrary.ru/item.asp?id=41201341 (дата обращения: 30.10.2020). - Режим доступа: научная электронная библиотека eLIBRARY.RU, после регистрации.
Любавина, М. А. Освобождение несовершеннолетних от уголовной ответственности : конспект лекции / М. А. Любавина. - СанктПетербург : Санкт-Петербургский юрид. ин-т (фил.) Акад. Генер. прокуратуры Российской Федерации, 2016. - 40 с. - URL:  https://elibrary.ru/item.asp?id=29396028 (дата обращения: 30.10.2020). - Режим доступа: научная электронная библиотека eLIBRARY.RU, после регистрации.
Мальцев, В. Освобождение от уголовной ответственности в связи с деятельным раскаянием и примирением с потерпевшим / Мальцев В. // Уголовное право. - 2007. - № 6. - С. 26-29. -URL: https://elibrary.ru/item.asp?id=12951369 (дата обращения: 30.10.2020). - Режим доступа: научная электронная библиотека eLIBRARY.RU, после регистрации.
Немова, Е. Н. Классификация условий освобождения от юридической ответственности / Немова Е. Н. // Вектор науки Тольяттинского государственного университета. Серия: Юридические науки. - 2016. - № 3 (26). - С. 71-74. - URL: https://elibrary.ru/item.asp?id=27277107 (дата обращения: 30.10.2020). - Режим доступа: научная электронная библиотека eLIBRARY.RU, после регистрации.
Позднышев, М. А. Основания освобождения от уголовной ответственности в связи с деятельным раскаянием / Позднышев М. А., Косилова Д. А. // Наука, образование и культура. - 2016. - № 6 (9). - С. 71-74. - URL: https://elibrary.ru/item.asp?id=26285448 (дата обращения: 30.10.2020). - Режим доступа: научная электронная библиотека eLIBRARY.RU, после регистрации.
Савин, А. А. Освобождение от уголовной ответственности. Классификация видов, основания и условия / Савин А. А. // Modern Science. - 2020. - № 10-1. - С. 193-197. - URL: https://elibrary.ru/item.asp?id=44067548 (дата обращения: 30.10.2020). - Режим доступа: научная электронная библиотека eLIBRARY.RU, после регистрации.
Шевчук, А. Н. Освобождение от уголовной ответственности с назначением судебного штрафа: сущность и вопросы применения / Шевчук А. Н. // Вестник Московского государственного лингвистического университета. Образование и педагогические науки. - 2020. - № 1 (834). -С. 239-250. - URL: https://elibrary.ru/item.asp?id=42885035 (дата обращения: 30.10.2020). - Режим доступа: научная электронная библиотека eLIBRARY.RU, после регистрации.
См. также ответы   № 2984, № 22474 в архиве выполненных запросов ВСС КОРУНБ и ответы № 3921, № 3023  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2026-11-04T11:02:48+03:00</dcterms:created>
  <dcterms:modified xsi:type="dcterms:W3CDTF">2026-11-04T11:02:48+03:00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