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№12357 (Мурманск) от 9 ноября 2020
</w:t>
      </w:r>
    </w:p>
    <w:p>
      <w:pPr/>
      <w:r>
        <w:rPr/>
        <w:t xml:space="preserve">Статьи о гражданско-правовом статусе несовершеннолетнего в публикациях 90-х годов
Здравствуйте. Предлагаем Вам список литературы:
Статьи
Букшина, С. Эмансипация: проблемы и перспективы / С. Букшина // Хозяйство и право. - 1999. - № 7. - С. 49-56 ; № 8. - С. 27-30.
Казарина, А. Предпринимательство и несовершеннолетние: права и обязанности / Казарина А.  // Законность. - 1996. - № 9. - С. 11-18.
Карасева, М. С какого возраста гражданин может быть субъектом налогового правоотношения? / М. Карасева  // Российская юстиция. - 1996. - № 6. - С. 42-43.
Сулейменова, С. А. О частичной правоспособности несовершеннолетних граждан (физических лиц) / Сулейменова С. А. // Вестник Московского университета. Серия 11, Право. - 1999. - № 6. - С. 72-80.
Электронные ресурсы (с текстами можно поработать в зале электронных ресурсов на 3-м этаже библиотеки)
Максимович, Л. Б. Правовое положение несовершеннолетних родителей / Л. Б. Максимович // Известия высших учебных заведений. Правоведение. -1990. - № 2. - С. 73-75. - URL: https://elibrary.ru/item.asp?id=23418918 (дата обращения: 10.11.2020). - Режим доступа: научная электронная библиотека eLIBRARY.RU, после регистрации.
Нестолий, В. Г. Предпринимательство несовершеннолетних (правовые аспекты)  /  Нестолий  В. Г. // Сибирский  юридический вестник.  - 1999. - № 4. - С.   38-42. - URL:  https://www.elibrary.ru/item.asp?id=28856955 (дата обращения: 10.11.2020).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Булаевский,  Б. А.  Отдельные аспекты гражданско-правового положения несовершеннолетних   по новому российскому законодательству / Булаевский  Б. А. // Вопросы совершенствования правоохранительной деятельности органов внутренних дел. - Москва, 1996. - Ч. 1. - С. 122-125.
Городничина, К. Ю. Гражданская правосубъектность несовершеннолетних / К. Ю. Городничина  // Актуальные проблемы теории и практики юридического образования на пороге XXI столетия : сборник материалов межрегиональной научно-практической конференции, посвященной 60-летию юридического факультета ХГАЭП, 7-8 октября 1999 года. - Хабаровск, 1999. - С. 185-187.
Зыкин, Б. В. Несовершеннолетние граждане России как объект правового  регулирования / Зыкин Б. В.  // Специфика правового регулирования в период  становления рыночных социально-экономических отношений. - Омск, 1996. - С. 71-77.   
Мизинцев, Н. Имущественные права ребенка / Н. Мизинцев // Закон. - 1997. - № 11. - С. 89-92.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2026-11-04T10:51:50+03:00</dcterms:created>
  <dcterms:modified xsi:type="dcterms:W3CDTF">2026-11-04T10:51:50+03:00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