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№12445 (Калужская область) от 23 декабря 2020
</w:t>
      </w:r>
    </w:p>
    <w:p>
      <w:pPr/>
      <w:r>
        <w:rPr/>
        <w:t xml:space="preserve">Здравствуйте! Есть ли свободный доступ к статье И.О. Переслегиной "Сравнение двух схем лечения  панлейкопении кошек"?
Здравствуйте.
Сравнение двух схем лечения панлейкопении кошек / Переслегина И. О. Дубровина Т. С., Клинцова Т. Ю. // Российский ветеринарный журнал. - 2017. - №5. – С. 24-27. - URL: https://cyberleninka.ru/article/n/sravnenie-dvuh-shem-lecheniya-panleykopenii-koshek (дата обращения: 23.12.2020).
С уважением, главный библиограф отдела информационного обслуживания Серова О. Ю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2026-11-04T10:27:51+03:00</dcterms:created>
  <dcterms:modified xsi:type="dcterms:W3CDTF">2026-11-04T10:27:51+03:00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