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№12534 (Мурманск) от 11 февраля 2021
</w:t>
      </w:r>
    </w:p>
    <w:p>
      <w:pPr/>
      <w:r>
        <w:rPr/>
        <w:t xml:space="preserve">Здравствуйте! Не могли бы вы помочь с постели литературы на тему: "Цифровая лаборатория как средство формирования исследовательских умений младших школьников во внеурочной деятельности"
Здравствуйте. Предлагаем Вам список литературы:
Статьи                                  
Заболотный, А. И. Использование цифровой лаборатории от "Научных развлечений" в массовой школе и учреждении дополнительного образования / Заболотный А. И., Ханнанов Н. К. // Физика в школе. - 2015. - № 8. - С. 37-45.
Ляхова, Л. В.  Организация научно-исследовательской деятельности учащихся / Л. В. Ляхова // Начальная школа. - 2009. - № 7. - С. 68-71.
Подоляк, Д. О. Приобщение младших школьников к учебному исследованию во внеурочной работе по окружающему миру / Д. О. Подоляк  // Начальная школа. - 2014. - № 9. - С. 57-61.
Полякова, Е. В.  Использование мобильной естественно-научной лаборатории в исследовательской работе с младшими школьниками / Е. В. Полякова  // Начальная школа. - 2015. - № 9. - С. 60-62.
Семенова, Н. А. Исследовательская деятельность учащихся / Н. А. Семенова // Начальная школа. - 2006. - № 2. - С. 45-49.
Электронные ресурсы (с текстами можно поработать в зале электронных ресурсов на 3-м этаже библиотеки)
Козлова, Г. П. Использование цифровых лабораторий в развитии личности младшего школьника / Козлова Г. П., Грицай Ю. Н. // Россия и Европа: связь культуры и экономики : материалы XI Международной научно-практической конференции. - Прага 2015. - С. 188-193. - URL:  https://www.elibrary.ru/item.asp?id=23191324 (дата обращения: 12.02.2021). - Режим доступа: научная электронная библиотека eLIBRARY.RU, после регистрации.
Мальцев, В. П. Особенности организации проектной деятельности младших школьников с использованием цифровых информационных ресурсов / Мальцев В. П., Белоусова Н. А. // Адаптация биологических систем к естественным и экстремальным факторам сред : материалы VII Международной научно-практической конференции. - Челябинск, 2018. - С. 383-386. - URL:  https://www.elibrary.ru/item.asp?id=36504339 (дата обращения: 12.02.2021). - Режим доступа: научная электронная библиотека eLIBRARY.RU, после регистрации.
Поваляев, О. А. Обучение школьников навыкам исследовательской деятельности с использованием различных наборов от "Научных развлечений" / Поваляев О. А., Ханнанов Н. К., Хоменко С. В. // Физика в школе. - 2013. - № 6. - С. 31-45. - URL:  https://www.elibrary.ru/item.asp?id=22998754 (дата обращения: 12.02.2021). - Режим доступа: научная электронная библиотека eLIBRARY.RU, после регистрации.
Степанова, Н. А. Современные подходы к развитию естественнонаучных понятий у дошкольников и младших школьников / Степанова Н. А. //  Фундаментальные исследования. - 2015. - № 2, ч. 10. - 2243-2247. - URL:  https://www.elibrary.ru/item.asp?id=23308124&amp; (дата обращения: 12.02.2021). - Режим доступа: научная электронная библиотека eLIBRARY.RU, после регистрации.
Тырина, М. П. Цифровая лаборатория "Наураша" для дошкольников и младших школьников / Тырина М. П., Аюченко А. Е. // Главные вопросы современной науки : сборник статей по материалам международной научно-практической конференции. - Иркутск, 2017. - С. 63-66. - URL: https://www.elibrary.ru/item.asp?id=29931881(дата обращения: 12.02.2021). - Режим доступа: научная электронная библиотека eLIBRARY.RU, после регистрации.
Ханнанов, Н. К. Цифровые инструменты для проведения исследовательских работ по естественнонаучным предметам / Ханнанов Н. К. // Образовательные технологии и общество. - 2012. - Т. 15, № 1. - С. 468-486. - URL: https://www.elibrary.ru/item.asp?id=17642222 (дата обращения: 12.02.2021).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Белоусова, Н. А. Организация внеурочной деятельности младших школьников в условиях цифровизации образования / Белоусова Н. А. // Теоретико-методологические и прикладные проблемы науки о человеке и обществе в условиях цифровой трансформации жизни : материалы Международной научно-исследовательской конференции. - Челябинск, 2020. - С. 100-101.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2026-11-04T10:09:51+03:00</dcterms:created>
  <dcterms:modified xsi:type="dcterms:W3CDTF">2026-11-04T10:09:51+03:00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